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D375A" w14:textId="77777777" w:rsidR="00323EFE" w:rsidRPr="00A21FB3" w:rsidRDefault="002B02DC" w:rsidP="00323EFE">
      <w:pPr>
        <w:spacing w:before="375" w:after="225" w:line="240" w:lineRule="auto"/>
        <w:jc w:val="right"/>
        <w:textAlignment w:val="baseline"/>
        <w:outlineLvl w:val="1"/>
        <w:rPr>
          <w:rFonts w:ascii="Arial" w:eastAsia="Times New Roman" w:hAnsi="Arial" w:cs="Arial"/>
          <w:b/>
          <w:bCs/>
          <w:color w:val="000000"/>
          <w:kern w:val="0"/>
          <w:sz w:val="24"/>
          <w:szCs w:val="24"/>
          <w:lang w:eastAsia="en-GB"/>
          <w14:ligatures w14:val="none"/>
        </w:rPr>
      </w:pPr>
      <w:r w:rsidRPr="00A21FB3">
        <w:rPr>
          <w:rFonts w:ascii="Arial" w:hAnsi="Arial" w:cs="Arial"/>
          <w:noProof/>
          <w:sz w:val="24"/>
          <w:szCs w:val="24"/>
        </w:rPr>
        <w:drawing>
          <wp:inline distT="0" distB="0" distL="0" distR="0" wp14:anchorId="75EECDAC" wp14:editId="095545BA">
            <wp:extent cx="1671425" cy="847725"/>
            <wp:effectExtent l="0" t="0" r="0" b="0"/>
            <wp:docPr id="2" name="Picture 1" descr="Home | Barking and Dagenham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 Barking and Dagenham Pension F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2303" cy="853242"/>
                    </a:xfrm>
                    <a:prstGeom prst="rect">
                      <a:avLst/>
                    </a:prstGeom>
                    <a:noFill/>
                    <a:ln>
                      <a:noFill/>
                    </a:ln>
                  </pic:spPr>
                </pic:pic>
              </a:graphicData>
            </a:graphic>
          </wp:inline>
        </w:drawing>
      </w:r>
    </w:p>
    <w:p w14:paraId="3A6D7EF4" w14:textId="1512E30D" w:rsidR="002B02DC" w:rsidRPr="00A21FB3" w:rsidRDefault="002B02DC" w:rsidP="00323EFE">
      <w:pPr>
        <w:spacing w:before="375" w:after="225" w:line="240" w:lineRule="auto"/>
        <w:jc w:val="right"/>
        <w:textAlignment w:val="baseline"/>
        <w:outlineLvl w:val="1"/>
        <w:rPr>
          <w:rFonts w:ascii="Arial" w:eastAsia="Times New Roman" w:hAnsi="Arial" w:cs="Arial"/>
          <w:b/>
          <w:bCs/>
          <w:color w:val="000000"/>
          <w:kern w:val="0"/>
          <w:sz w:val="24"/>
          <w:szCs w:val="24"/>
          <w:lang w:eastAsia="en-GB"/>
          <w14:ligatures w14:val="none"/>
        </w:rPr>
      </w:pPr>
      <w:r w:rsidRPr="00A21FB3">
        <w:rPr>
          <w:rFonts w:ascii="Arial" w:eastAsia="Times New Roman" w:hAnsi="Arial" w:cs="Arial"/>
          <w:b/>
          <w:bCs/>
          <w:color w:val="000000"/>
          <w:kern w:val="0"/>
          <w:sz w:val="24"/>
          <w:szCs w:val="24"/>
          <w:lang w:eastAsia="en-GB"/>
          <w14:ligatures w14:val="none"/>
        </w:rPr>
        <w:t xml:space="preserve">Barking and Dagenham Educational Visits </w:t>
      </w:r>
      <w:r w:rsidR="002F6002" w:rsidRPr="00A21FB3">
        <w:rPr>
          <w:rFonts w:ascii="Arial" w:eastAsia="Times New Roman" w:hAnsi="Arial" w:cs="Arial"/>
          <w:b/>
          <w:bCs/>
          <w:color w:val="000000"/>
          <w:kern w:val="0"/>
          <w:sz w:val="24"/>
          <w:szCs w:val="24"/>
          <w:lang w:eastAsia="en-GB"/>
          <w14:ligatures w14:val="none"/>
        </w:rPr>
        <w:t>Guidance</w:t>
      </w:r>
    </w:p>
    <w:p w14:paraId="794D5F98" w14:textId="3BC665AD" w:rsidR="002B02DC" w:rsidRPr="00A21FB3" w:rsidRDefault="002B02DC" w:rsidP="002B02DC">
      <w:pPr>
        <w:spacing w:before="375" w:after="225" w:line="240" w:lineRule="auto"/>
        <w:textAlignment w:val="baseline"/>
        <w:outlineLvl w:val="1"/>
        <w:rPr>
          <w:rFonts w:ascii="Arial" w:eastAsia="Times New Roman" w:hAnsi="Arial" w:cs="Arial"/>
          <w:i/>
          <w:iCs/>
          <w:color w:val="000000"/>
          <w:kern w:val="0"/>
          <w:sz w:val="24"/>
          <w:szCs w:val="24"/>
          <w:lang w:eastAsia="en-GB"/>
          <w14:ligatures w14:val="none"/>
        </w:rPr>
      </w:pPr>
      <w:r w:rsidRPr="00A21FB3">
        <w:rPr>
          <w:rFonts w:ascii="Arial" w:eastAsia="Times New Roman" w:hAnsi="Arial" w:cs="Arial"/>
          <w:i/>
          <w:iCs/>
          <w:color w:val="000000"/>
          <w:kern w:val="0"/>
          <w:sz w:val="24"/>
          <w:szCs w:val="24"/>
          <w:lang w:eastAsia="en-GB"/>
          <w14:ligatures w14:val="none"/>
        </w:rPr>
        <w:t xml:space="preserve">Last updated </w:t>
      </w:r>
      <w:r w:rsidR="00175C95" w:rsidRPr="00A21FB3">
        <w:rPr>
          <w:rFonts w:ascii="Arial" w:eastAsia="Times New Roman" w:hAnsi="Arial" w:cs="Arial"/>
          <w:i/>
          <w:iCs/>
          <w:color w:val="000000"/>
          <w:kern w:val="0"/>
          <w:sz w:val="24"/>
          <w:szCs w:val="24"/>
          <w:lang w:eastAsia="en-GB"/>
          <w14:ligatures w14:val="none"/>
        </w:rPr>
        <w:t>October</w:t>
      </w:r>
      <w:r w:rsidRPr="00A21FB3">
        <w:rPr>
          <w:rFonts w:ascii="Arial" w:eastAsia="Times New Roman" w:hAnsi="Arial" w:cs="Arial"/>
          <w:i/>
          <w:iCs/>
          <w:color w:val="000000"/>
          <w:kern w:val="0"/>
          <w:sz w:val="24"/>
          <w:szCs w:val="24"/>
          <w:lang w:eastAsia="en-GB"/>
          <w14:ligatures w14:val="none"/>
        </w:rPr>
        <w:t xml:space="preserve"> 202</w:t>
      </w:r>
      <w:r w:rsidR="00175C95" w:rsidRPr="00A21FB3">
        <w:rPr>
          <w:rFonts w:ascii="Arial" w:eastAsia="Times New Roman" w:hAnsi="Arial" w:cs="Arial"/>
          <w:i/>
          <w:iCs/>
          <w:color w:val="000000"/>
          <w:kern w:val="0"/>
          <w:sz w:val="24"/>
          <w:szCs w:val="24"/>
          <w:lang w:eastAsia="en-GB"/>
          <w14:ligatures w14:val="none"/>
        </w:rPr>
        <w:t>5</w:t>
      </w:r>
    </w:p>
    <w:p w14:paraId="2CDBFFBE" w14:textId="77777777" w:rsidR="005F7D42" w:rsidRPr="00A21FB3" w:rsidRDefault="005F7D42" w:rsidP="002B02DC">
      <w:pPr>
        <w:spacing w:after="225" w:line="240" w:lineRule="auto"/>
        <w:textAlignment w:val="baseline"/>
        <w:rPr>
          <w:rFonts w:ascii="Arial" w:eastAsia="Times New Roman" w:hAnsi="Arial" w:cs="Arial"/>
          <w:color w:val="000000"/>
          <w:kern w:val="0"/>
          <w:sz w:val="24"/>
          <w:szCs w:val="24"/>
          <w:lang w:eastAsia="en-GB"/>
          <w14:ligatures w14:val="none"/>
        </w:rPr>
      </w:pPr>
    </w:p>
    <w:p w14:paraId="00D96B45" w14:textId="0B6AFB81" w:rsidR="005F7D42" w:rsidRPr="00A21FB3" w:rsidRDefault="005F7D42" w:rsidP="002B02DC">
      <w:pPr>
        <w:spacing w:after="225" w:line="240" w:lineRule="auto"/>
        <w:textAlignment w:val="baseline"/>
        <w:rPr>
          <w:rFonts w:ascii="Arial" w:eastAsia="Times New Roman" w:hAnsi="Arial" w:cs="Arial"/>
          <w:b/>
          <w:bCs/>
          <w:color w:val="000000"/>
          <w:kern w:val="0"/>
          <w:sz w:val="24"/>
          <w:szCs w:val="24"/>
          <w:lang w:eastAsia="en-GB"/>
          <w14:ligatures w14:val="none"/>
        </w:rPr>
      </w:pPr>
      <w:r w:rsidRPr="00A21FB3">
        <w:rPr>
          <w:rFonts w:ascii="Arial" w:eastAsia="Times New Roman" w:hAnsi="Arial" w:cs="Arial"/>
          <w:b/>
          <w:bCs/>
          <w:color w:val="000000"/>
          <w:kern w:val="0"/>
          <w:sz w:val="24"/>
          <w:szCs w:val="24"/>
          <w:lang w:eastAsia="en-GB"/>
          <w14:ligatures w14:val="none"/>
        </w:rPr>
        <w:t xml:space="preserve">Overview </w:t>
      </w:r>
      <w:r w:rsidR="000D6CBA" w:rsidRPr="00A21FB3">
        <w:rPr>
          <w:rFonts w:ascii="Arial" w:eastAsia="Times New Roman" w:hAnsi="Arial" w:cs="Arial"/>
          <w:b/>
          <w:bCs/>
          <w:color w:val="000000"/>
          <w:kern w:val="0"/>
          <w:sz w:val="24"/>
          <w:szCs w:val="24"/>
          <w:lang w:eastAsia="en-GB"/>
          <w14:ligatures w14:val="none"/>
        </w:rPr>
        <w:t>if the policy for the management of educational visits and learning outside the classroom</w:t>
      </w:r>
    </w:p>
    <w:p w14:paraId="49181D9F" w14:textId="0EEEF92A" w:rsidR="002B02DC" w:rsidRPr="00A21FB3" w:rsidRDefault="002B02DC" w:rsidP="002B02DC">
      <w:pPr>
        <w:spacing w:after="225"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 xml:space="preserve">The Local Authority require all </w:t>
      </w:r>
      <w:r w:rsidR="002F6002" w:rsidRPr="00A21FB3">
        <w:rPr>
          <w:rFonts w:ascii="Arial" w:eastAsia="Times New Roman" w:hAnsi="Arial" w:cs="Arial"/>
          <w:color w:val="000000"/>
          <w:kern w:val="0"/>
          <w:sz w:val="24"/>
          <w:szCs w:val="24"/>
          <w:lang w:eastAsia="en-GB"/>
          <w14:ligatures w14:val="none"/>
        </w:rPr>
        <w:t>maintained</w:t>
      </w:r>
      <w:r w:rsidRPr="00A21FB3">
        <w:rPr>
          <w:rFonts w:ascii="Arial" w:eastAsia="Times New Roman" w:hAnsi="Arial" w:cs="Arial"/>
          <w:color w:val="000000"/>
          <w:kern w:val="0"/>
          <w:sz w:val="24"/>
          <w:szCs w:val="24"/>
          <w:lang w:eastAsia="en-GB"/>
          <w14:ligatures w14:val="none"/>
        </w:rPr>
        <w:t xml:space="preserve"> and voluntary controlled schools and other children's services establishments to have the following in place. Whilst this is not mandatory for academies, schools within academy trusts are strongly advised to have this in place.</w:t>
      </w:r>
    </w:p>
    <w:p w14:paraId="3D353B52" w14:textId="02C4864C" w:rsidR="002B02DC" w:rsidRPr="00A21FB3" w:rsidRDefault="002B02DC" w:rsidP="002B02DC">
      <w:pPr>
        <w:numPr>
          <w:ilvl w:val="0"/>
          <w:numId w:val="1"/>
        </w:num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A policy for learning outside the classroom that adopts and follows Outdoor Education Advisers Panel (OEAP) national guidance.</w:t>
      </w:r>
    </w:p>
    <w:p w14:paraId="3E319B78" w14:textId="57D7898B" w:rsidR="002B02DC" w:rsidRPr="00A21FB3" w:rsidRDefault="002B02DC" w:rsidP="002B02DC">
      <w:pPr>
        <w:numPr>
          <w:ilvl w:val="0"/>
          <w:numId w:val="1"/>
        </w:num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Ensure that they have a member of staff employed as an Educational Visits Co-ordinator (EVC), who has completed an accredited Outdoor Education Advisers Panel (OEAP) EVC training course.</w:t>
      </w:r>
    </w:p>
    <w:p w14:paraId="10262CE7" w14:textId="0369D99B" w:rsidR="002B02DC" w:rsidRPr="00A21FB3" w:rsidRDefault="002B02DC" w:rsidP="002B02DC">
      <w:pPr>
        <w:numPr>
          <w:ilvl w:val="0"/>
          <w:numId w:val="1"/>
        </w:num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Ensure that their EVC attends revalidation courses at least every 3 years.</w:t>
      </w:r>
    </w:p>
    <w:p w14:paraId="68A6ABFF" w14:textId="04C3D43E" w:rsidR="002B02DC" w:rsidRPr="00A21FB3" w:rsidRDefault="002B02DC" w:rsidP="002B02DC">
      <w:pPr>
        <w:numPr>
          <w:ilvl w:val="0"/>
          <w:numId w:val="1"/>
        </w:num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Have access to a named OEAP adviser (listed as a registered or accredited member on the </w:t>
      </w:r>
      <w:hyperlink r:id="rId11" w:history="1">
        <w:r w:rsidRPr="00A21FB3">
          <w:rPr>
            <w:rFonts w:ascii="Arial" w:eastAsia="Times New Roman" w:hAnsi="Arial" w:cs="Arial"/>
            <w:b/>
            <w:bCs/>
            <w:color w:val="016200"/>
            <w:kern w:val="0"/>
            <w:sz w:val="24"/>
            <w:szCs w:val="24"/>
            <w:u w:val="single"/>
            <w:bdr w:val="none" w:sz="0" w:space="0" w:color="auto" w:frame="1"/>
            <w:lang w:eastAsia="en-GB"/>
            <w14:ligatures w14:val="none"/>
          </w:rPr>
          <w:t>OEAP website</w:t>
        </w:r>
      </w:hyperlink>
      <w:r w:rsidRPr="00A21FB3">
        <w:rPr>
          <w:rFonts w:ascii="Arial" w:eastAsia="Times New Roman" w:hAnsi="Arial" w:cs="Arial"/>
          <w:color w:val="000000"/>
          <w:kern w:val="0"/>
          <w:sz w:val="24"/>
          <w:szCs w:val="24"/>
          <w:lang w:eastAsia="en-GB"/>
          <w14:ligatures w14:val="none"/>
        </w:rPr>
        <w:t xml:space="preserve">) for advice, support and further training. In the case of Barking and Dagenham, </w:t>
      </w:r>
      <w:r w:rsidR="00F45E8C" w:rsidRPr="00A21FB3">
        <w:rPr>
          <w:rFonts w:ascii="Arial" w:eastAsia="Times New Roman" w:hAnsi="Arial" w:cs="Arial"/>
          <w:color w:val="000000"/>
          <w:kern w:val="0"/>
          <w:sz w:val="24"/>
          <w:szCs w:val="24"/>
          <w:lang w:eastAsia="en-GB"/>
          <w14:ligatures w14:val="none"/>
        </w:rPr>
        <w:t xml:space="preserve">please email </w:t>
      </w:r>
      <w:hyperlink r:id="rId12" w:history="1">
        <w:r w:rsidR="00F45E8C" w:rsidRPr="00A21FB3">
          <w:rPr>
            <w:rStyle w:val="Hyperlink"/>
            <w:rFonts w:ascii="Arial" w:eastAsia="Times New Roman" w:hAnsi="Arial" w:cs="Arial"/>
            <w:kern w:val="0"/>
            <w:sz w:val="24"/>
            <w:szCs w:val="24"/>
            <w:lang w:eastAsia="en-GB"/>
            <w14:ligatures w14:val="none"/>
          </w:rPr>
          <w:t>educationcoreteam@lbbd.gov.uk</w:t>
        </w:r>
      </w:hyperlink>
      <w:r w:rsidR="00F45E8C" w:rsidRPr="00A21FB3">
        <w:rPr>
          <w:rFonts w:ascii="Arial" w:eastAsia="Times New Roman" w:hAnsi="Arial" w:cs="Arial"/>
          <w:color w:val="000000"/>
          <w:kern w:val="0"/>
          <w:sz w:val="24"/>
          <w:szCs w:val="24"/>
          <w:lang w:eastAsia="en-GB"/>
          <w14:ligatures w14:val="none"/>
        </w:rPr>
        <w:t xml:space="preserve"> in the first instance</w:t>
      </w:r>
      <w:r w:rsidRPr="00A21FB3">
        <w:rPr>
          <w:rFonts w:ascii="Arial" w:eastAsia="Times New Roman" w:hAnsi="Arial" w:cs="Arial"/>
          <w:color w:val="000000"/>
          <w:kern w:val="0"/>
          <w:sz w:val="24"/>
          <w:szCs w:val="24"/>
          <w:lang w:eastAsia="en-GB"/>
          <w14:ligatures w14:val="none"/>
        </w:rPr>
        <w:t xml:space="preserve">.  </w:t>
      </w:r>
    </w:p>
    <w:p w14:paraId="396E0FDF" w14:textId="3462E45A" w:rsidR="002B02DC" w:rsidRPr="00A21FB3" w:rsidRDefault="002B02DC" w:rsidP="002B02DC">
      <w:pPr>
        <w:numPr>
          <w:ilvl w:val="0"/>
          <w:numId w:val="1"/>
        </w:num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Have systems in place that require the Local Authority to scrutinise and approve higher risk visits that are either adventurous, international, residential or involve the planned use of water outdoors.</w:t>
      </w:r>
    </w:p>
    <w:p w14:paraId="1DABCD38" w14:textId="77777777" w:rsidR="002B02DC" w:rsidRPr="00A21FB3" w:rsidRDefault="002B02DC" w:rsidP="002B02DC">
      <w:pPr>
        <w:spacing w:after="0" w:line="240" w:lineRule="auto"/>
        <w:textAlignment w:val="baseline"/>
        <w:rPr>
          <w:rFonts w:ascii="Arial" w:eastAsia="Times New Roman" w:hAnsi="Arial" w:cs="Arial"/>
          <w:color w:val="000000"/>
          <w:kern w:val="0"/>
          <w:sz w:val="24"/>
          <w:szCs w:val="24"/>
          <w:lang w:eastAsia="en-GB"/>
          <w14:ligatures w14:val="none"/>
        </w:rPr>
      </w:pPr>
    </w:p>
    <w:p w14:paraId="4C98F7C7" w14:textId="77777777" w:rsidR="005F7D42" w:rsidRPr="00A21FB3" w:rsidRDefault="002B02DC" w:rsidP="005F7D42">
      <w:pPr>
        <w:spacing w:after="0" w:line="240" w:lineRule="auto"/>
        <w:textAlignment w:val="baseline"/>
        <w:rPr>
          <w:rFonts w:ascii="Arial" w:eastAsia="Times New Roman" w:hAnsi="Arial" w:cs="Arial"/>
          <w:i/>
          <w:iCs/>
          <w:color w:val="000000"/>
          <w:kern w:val="0"/>
          <w:sz w:val="24"/>
          <w:szCs w:val="24"/>
          <w:lang w:eastAsia="en-GB"/>
          <w14:ligatures w14:val="none"/>
        </w:rPr>
      </w:pPr>
      <w:r w:rsidRPr="00A21FB3">
        <w:rPr>
          <w:rFonts w:ascii="Arial" w:eastAsia="Times New Roman" w:hAnsi="Arial" w:cs="Arial"/>
          <w:i/>
          <w:iCs/>
          <w:color w:val="000000"/>
          <w:kern w:val="0"/>
          <w:sz w:val="24"/>
          <w:szCs w:val="24"/>
          <w:lang w:eastAsia="en-GB"/>
          <w14:ligatures w14:val="none"/>
        </w:rPr>
        <w:t xml:space="preserve">N.B. </w:t>
      </w:r>
      <w:r w:rsidR="00454B18" w:rsidRPr="00A21FB3">
        <w:rPr>
          <w:rFonts w:ascii="Arial" w:eastAsia="Times New Roman" w:hAnsi="Arial" w:cs="Arial"/>
          <w:i/>
          <w:iCs/>
          <w:color w:val="000000"/>
          <w:kern w:val="0"/>
          <w:sz w:val="24"/>
          <w:szCs w:val="24"/>
          <w:lang w:eastAsia="en-GB"/>
          <w14:ligatures w14:val="none"/>
        </w:rPr>
        <w:t>For the purposes of OEAP National Guidance, an adventurous activity is defined as an activity which is exciting and challenging and which involves significant inherent risk of harm, without which the activity would lose much of its value, and/or which takes place in a remote or hazardous location.</w:t>
      </w:r>
    </w:p>
    <w:p w14:paraId="29ADAF37" w14:textId="77777777" w:rsidR="005F7D42" w:rsidRPr="00A21FB3" w:rsidRDefault="005F7D42" w:rsidP="005F7D42">
      <w:pPr>
        <w:spacing w:after="0" w:line="240" w:lineRule="auto"/>
        <w:textAlignment w:val="baseline"/>
        <w:rPr>
          <w:rFonts w:ascii="Arial" w:eastAsia="Times New Roman" w:hAnsi="Arial" w:cs="Arial"/>
          <w:i/>
          <w:iCs/>
          <w:color w:val="000000"/>
          <w:kern w:val="0"/>
          <w:sz w:val="24"/>
          <w:szCs w:val="24"/>
          <w:lang w:eastAsia="en-GB"/>
          <w14:ligatures w14:val="none"/>
        </w:rPr>
      </w:pPr>
    </w:p>
    <w:p w14:paraId="15026C4C" w14:textId="1591D843" w:rsidR="005F7D42" w:rsidRPr="00A21FB3" w:rsidRDefault="005F7D42" w:rsidP="005F7D42">
      <w:pPr>
        <w:spacing w:after="0" w:line="240" w:lineRule="auto"/>
        <w:textAlignment w:val="baseline"/>
        <w:rPr>
          <w:rFonts w:ascii="Arial" w:eastAsia="Times New Roman" w:hAnsi="Arial" w:cs="Arial"/>
          <w:b/>
          <w:bCs/>
          <w:color w:val="000000"/>
          <w:kern w:val="0"/>
          <w:sz w:val="24"/>
          <w:szCs w:val="24"/>
          <w:lang w:eastAsia="en-GB"/>
          <w14:ligatures w14:val="none"/>
        </w:rPr>
      </w:pPr>
      <w:r w:rsidRPr="00A21FB3">
        <w:rPr>
          <w:rFonts w:ascii="Arial" w:eastAsia="Times New Roman" w:hAnsi="Arial" w:cs="Arial"/>
          <w:b/>
          <w:bCs/>
          <w:color w:val="000000"/>
          <w:kern w:val="0"/>
          <w:sz w:val="24"/>
          <w:szCs w:val="24"/>
          <w:lang w:eastAsia="en-GB"/>
          <w14:ligatures w14:val="none"/>
        </w:rPr>
        <w:t>Evidencing School’s Arrangements</w:t>
      </w:r>
    </w:p>
    <w:p w14:paraId="61F74F02" w14:textId="77777777" w:rsidR="005F7D42" w:rsidRPr="00A21FB3" w:rsidRDefault="005F7D42" w:rsidP="005F7D42">
      <w:pPr>
        <w:spacing w:after="0" w:line="240" w:lineRule="auto"/>
        <w:textAlignment w:val="baseline"/>
        <w:rPr>
          <w:rFonts w:ascii="Arial" w:eastAsia="Times New Roman" w:hAnsi="Arial" w:cs="Arial"/>
          <w:i/>
          <w:iCs/>
          <w:color w:val="000000"/>
          <w:kern w:val="0"/>
          <w:sz w:val="24"/>
          <w:szCs w:val="24"/>
          <w:lang w:eastAsia="en-GB"/>
          <w14:ligatures w14:val="none"/>
        </w:rPr>
      </w:pPr>
    </w:p>
    <w:p w14:paraId="72FA9889" w14:textId="19014D18" w:rsidR="002B02DC" w:rsidRPr="00A21FB3" w:rsidRDefault="002F6002" w:rsidP="005F7D42">
      <w:pPr>
        <w:spacing w:after="0" w:line="240" w:lineRule="auto"/>
        <w:textAlignment w:val="baseline"/>
        <w:rPr>
          <w:rFonts w:ascii="Arial" w:eastAsia="Times New Roman" w:hAnsi="Arial" w:cs="Arial"/>
          <w:kern w:val="0"/>
          <w:sz w:val="24"/>
          <w:szCs w:val="24"/>
          <w:lang w:eastAsia="en-GB"/>
          <w14:ligatures w14:val="none"/>
        </w:rPr>
      </w:pPr>
      <w:r w:rsidRPr="00A21FB3">
        <w:rPr>
          <w:rFonts w:ascii="Arial" w:eastAsia="Times New Roman" w:hAnsi="Arial" w:cs="Arial"/>
          <w:kern w:val="0"/>
          <w:sz w:val="24"/>
          <w:szCs w:val="24"/>
          <w:lang w:eastAsia="en-GB"/>
          <w14:ligatures w14:val="none"/>
        </w:rPr>
        <w:t>For those schools that are maintained schools or have an SLA in place, t</w:t>
      </w:r>
      <w:r w:rsidR="00454B18" w:rsidRPr="00A21FB3">
        <w:rPr>
          <w:rFonts w:ascii="Arial" w:eastAsia="Times New Roman" w:hAnsi="Arial" w:cs="Arial"/>
          <w:kern w:val="0"/>
          <w:sz w:val="24"/>
          <w:szCs w:val="24"/>
          <w:lang w:eastAsia="en-GB"/>
          <w14:ligatures w14:val="none"/>
        </w:rPr>
        <w:t xml:space="preserve">he Local Authority’s Health and Safety Team </w:t>
      </w:r>
      <w:r w:rsidRPr="00A21FB3">
        <w:rPr>
          <w:rFonts w:ascii="Arial" w:eastAsia="Times New Roman" w:hAnsi="Arial" w:cs="Arial"/>
          <w:kern w:val="0"/>
          <w:sz w:val="24"/>
          <w:szCs w:val="24"/>
          <w:lang w:eastAsia="en-GB"/>
          <w14:ligatures w14:val="none"/>
        </w:rPr>
        <w:t xml:space="preserve">conduct an audit </w:t>
      </w:r>
      <w:r w:rsidR="003E3D29" w:rsidRPr="00A21FB3">
        <w:rPr>
          <w:rFonts w:ascii="Arial" w:eastAsia="Times New Roman" w:hAnsi="Arial" w:cs="Arial"/>
          <w:kern w:val="0"/>
          <w:sz w:val="24"/>
          <w:szCs w:val="24"/>
          <w:lang w:eastAsia="en-GB"/>
          <w14:ligatures w14:val="none"/>
        </w:rPr>
        <w:t xml:space="preserve">(usually </w:t>
      </w:r>
      <w:r w:rsidRPr="00A21FB3">
        <w:rPr>
          <w:rFonts w:ascii="Arial" w:eastAsia="Times New Roman" w:hAnsi="Arial" w:cs="Arial"/>
          <w:kern w:val="0"/>
          <w:sz w:val="24"/>
          <w:szCs w:val="24"/>
          <w:lang w:eastAsia="en-GB"/>
          <w14:ligatures w14:val="none"/>
        </w:rPr>
        <w:t>every 3-4 years</w:t>
      </w:r>
      <w:r w:rsidR="003E3D29" w:rsidRPr="00A21FB3">
        <w:rPr>
          <w:rFonts w:ascii="Arial" w:eastAsia="Times New Roman" w:hAnsi="Arial" w:cs="Arial"/>
          <w:kern w:val="0"/>
          <w:sz w:val="24"/>
          <w:szCs w:val="24"/>
          <w:lang w:eastAsia="en-GB"/>
          <w14:ligatures w14:val="none"/>
        </w:rPr>
        <w:t>)</w:t>
      </w:r>
      <w:r w:rsidRPr="00A21FB3">
        <w:rPr>
          <w:rFonts w:ascii="Arial" w:eastAsia="Times New Roman" w:hAnsi="Arial" w:cs="Arial"/>
          <w:kern w:val="0"/>
          <w:sz w:val="24"/>
          <w:szCs w:val="24"/>
          <w:lang w:eastAsia="en-GB"/>
          <w14:ligatures w14:val="none"/>
        </w:rPr>
        <w:t xml:space="preserve"> which </w:t>
      </w:r>
      <w:r w:rsidR="003E3D29" w:rsidRPr="00A21FB3">
        <w:rPr>
          <w:rFonts w:ascii="Arial" w:eastAsia="Times New Roman" w:hAnsi="Arial" w:cs="Arial"/>
          <w:kern w:val="0"/>
          <w:sz w:val="24"/>
          <w:szCs w:val="24"/>
          <w:lang w:eastAsia="en-GB"/>
          <w14:ligatures w14:val="none"/>
        </w:rPr>
        <w:t xml:space="preserve">supports schools to consider whether they have suitable arrangements in place with regards </w:t>
      </w:r>
      <w:r w:rsidRPr="00A21FB3">
        <w:rPr>
          <w:rFonts w:ascii="Arial" w:eastAsia="Times New Roman" w:hAnsi="Arial" w:cs="Arial"/>
          <w:kern w:val="0"/>
          <w:sz w:val="24"/>
          <w:szCs w:val="24"/>
          <w:lang w:eastAsia="en-GB"/>
          <w14:ligatures w14:val="none"/>
        </w:rPr>
        <w:t>to managing educational visits.</w:t>
      </w:r>
    </w:p>
    <w:p w14:paraId="19F55C61" w14:textId="77777777" w:rsidR="005F7D42" w:rsidRPr="00A21FB3" w:rsidRDefault="005F7D42" w:rsidP="005F7D42">
      <w:pPr>
        <w:spacing w:after="0" w:line="240" w:lineRule="auto"/>
        <w:textAlignment w:val="baseline"/>
        <w:rPr>
          <w:rFonts w:ascii="Arial" w:eastAsia="Times New Roman" w:hAnsi="Arial" w:cs="Arial"/>
          <w:i/>
          <w:iCs/>
          <w:color w:val="000000"/>
          <w:kern w:val="0"/>
          <w:sz w:val="24"/>
          <w:szCs w:val="24"/>
          <w:lang w:eastAsia="en-GB"/>
          <w14:ligatures w14:val="none"/>
        </w:rPr>
      </w:pPr>
    </w:p>
    <w:p w14:paraId="7378FA92" w14:textId="75200624" w:rsidR="004E36B0" w:rsidRPr="00A21FB3" w:rsidRDefault="004E36B0" w:rsidP="002B02DC">
      <w:pPr>
        <w:spacing w:after="225" w:line="240" w:lineRule="auto"/>
        <w:textAlignment w:val="baseline"/>
        <w:rPr>
          <w:rFonts w:ascii="Arial" w:eastAsia="Times New Roman" w:hAnsi="Arial" w:cs="Arial"/>
          <w:b/>
          <w:bCs/>
          <w:color w:val="000000"/>
          <w:kern w:val="0"/>
          <w:sz w:val="24"/>
          <w:szCs w:val="24"/>
          <w:lang w:eastAsia="en-GB"/>
          <w14:ligatures w14:val="none"/>
        </w:rPr>
      </w:pPr>
      <w:r w:rsidRPr="00A21FB3">
        <w:rPr>
          <w:rFonts w:ascii="Arial" w:eastAsia="Times New Roman" w:hAnsi="Arial" w:cs="Arial"/>
          <w:b/>
          <w:bCs/>
          <w:color w:val="000000"/>
          <w:kern w:val="0"/>
          <w:sz w:val="24"/>
          <w:szCs w:val="24"/>
          <w:lang w:eastAsia="en-GB"/>
          <w14:ligatures w14:val="none"/>
        </w:rPr>
        <w:t>Training courses</w:t>
      </w:r>
    </w:p>
    <w:p w14:paraId="12BABFD3" w14:textId="6EFCCE08" w:rsidR="002B02DC" w:rsidRPr="00A21FB3" w:rsidRDefault="002B02DC" w:rsidP="002B02DC">
      <w:pPr>
        <w:spacing w:after="225"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lastRenderedPageBreak/>
        <w:t xml:space="preserve">All Educational Visits Co-ordinators (EVCs) in maintained schools are required to undertake an approved training course. The course remains valid for 3 years. </w:t>
      </w:r>
    </w:p>
    <w:p w14:paraId="67B64CF2" w14:textId="1F7B4905" w:rsidR="002B02DC" w:rsidRPr="00A21FB3" w:rsidRDefault="002B02DC" w:rsidP="004E36B0">
      <w:p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 xml:space="preserve">The </w:t>
      </w:r>
      <w:r w:rsidR="002F6002" w:rsidRPr="00A21FB3">
        <w:rPr>
          <w:rFonts w:ascii="Arial" w:eastAsia="Times New Roman" w:hAnsi="Arial" w:cs="Arial"/>
          <w:color w:val="000000"/>
          <w:kern w:val="0"/>
          <w:sz w:val="24"/>
          <w:szCs w:val="24"/>
          <w:lang w:eastAsia="en-GB"/>
          <w14:ligatures w14:val="none"/>
        </w:rPr>
        <w:t xml:space="preserve">Local Authority will commit to delivering this course annually, with virtual and face to face options available. </w:t>
      </w:r>
      <w:r w:rsidRPr="00A21FB3">
        <w:rPr>
          <w:rFonts w:ascii="Arial" w:eastAsia="Times New Roman" w:hAnsi="Arial" w:cs="Arial"/>
          <w:color w:val="000000"/>
          <w:kern w:val="0"/>
          <w:sz w:val="24"/>
          <w:szCs w:val="24"/>
          <w:lang w:eastAsia="en-GB"/>
          <w14:ligatures w14:val="none"/>
        </w:rPr>
        <w:t>Other training providers are</w:t>
      </w:r>
      <w:r w:rsidR="002F6002" w:rsidRPr="00A21FB3">
        <w:rPr>
          <w:rFonts w:ascii="Arial" w:eastAsia="Times New Roman" w:hAnsi="Arial" w:cs="Arial"/>
          <w:color w:val="000000"/>
          <w:kern w:val="0"/>
          <w:sz w:val="24"/>
          <w:szCs w:val="24"/>
          <w:lang w:eastAsia="en-GB"/>
          <w14:ligatures w14:val="none"/>
        </w:rPr>
        <w:t xml:space="preserve"> also</w:t>
      </w:r>
      <w:r w:rsidRPr="00A21FB3">
        <w:rPr>
          <w:rFonts w:ascii="Arial" w:eastAsia="Times New Roman" w:hAnsi="Arial" w:cs="Arial"/>
          <w:color w:val="000000"/>
          <w:kern w:val="0"/>
          <w:sz w:val="24"/>
          <w:szCs w:val="24"/>
          <w:lang w:eastAsia="en-GB"/>
          <w14:ligatures w14:val="none"/>
        </w:rPr>
        <w:t xml:space="preserve"> available. Visit the </w:t>
      </w:r>
      <w:hyperlink r:id="rId13" w:history="1">
        <w:r w:rsidRPr="00A21FB3">
          <w:rPr>
            <w:rFonts w:ascii="Arial" w:eastAsia="Times New Roman" w:hAnsi="Arial" w:cs="Arial"/>
            <w:b/>
            <w:bCs/>
            <w:color w:val="016200"/>
            <w:kern w:val="0"/>
            <w:sz w:val="24"/>
            <w:szCs w:val="24"/>
            <w:u w:val="single"/>
            <w:bdr w:val="none" w:sz="0" w:space="0" w:color="auto" w:frame="1"/>
            <w:lang w:eastAsia="en-GB"/>
            <w14:ligatures w14:val="none"/>
          </w:rPr>
          <w:t>OEAP website</w:t>
        </w:r>
      </w:hyperlink>
      <w:r w:rsidRPr="00A21FB3">
        <w:rPr>
          <w:rFonts w:ascii="Arial" w:eastAsia="Times New Roman" w:hAnsi="Arial" w:cs="Arial"/>
          <w:color w:val="000000"/>
          <w:kern w:val="0"/>
          <w:sz w:val="24"/>
          <w:szCs w:val="24"/>
          <w:lang w:eastAsia="en-GB"/>
          <w14:ligatures w14:val="none"/>
        </w:rPr>
        <w:t> to find out more.</w:t>
      </w:r>
    </w:p>
    <w:p w14:paraId="2378DE81" w14:textId="77777777" w:rsidR="004E36B0" w:rsidRPr="00A21FB3" w:rsidRDefault="004E36B0" w:rsidP="004E36B0">
      <w:pPr>
        <w:spacing w:after="0" w:line="240" w:lineRule="auto"/>
        <w:textAlignment w:val="baseline"/>
        <w:rPr>
          <w:rFonts w:ascii="Arial" w:eastAsia="Times New Roman" w:hAnsi="Arial" w:cs="Arial"/>
          <w:color w:val="000000"/>
          <w:kern w:val="0"/>
          <w:sz w:val="24"/>
          <w:szCs w:val="24"/>
          <w:lang w:eastAsia="en-GB"/>
          <w14:ligatures w14:val="none"/>
        </w:rPr>
      </w:pPr>
    </w:p>
    <w:p w14:paraId="442E975E" w14:textId="7104F943" w:rsidR="00F7177F" w:rsidRPr="00A21FB3" w:rsidRDefault="00F7177F" w:rsidP="002B02DC">
      <w:pPr>
        <w:spacing w:after="225" w:line="240" w:lineRule="auto"/>
        <w:textAlignment w:val="baseline"/>
        <w:rPr>
          <w:rFonts w:ascii="Arial" w:eastAsia="Times New Roman" w:hAnsi="Arial" w:cs="Arial"/>
          <w:b/>
          <w:bCs/>
          <w:color w:val="000000"/>
          <w:kern w:val="0"/>
          <w:sz w:val="24"/>
          <w:szCs w:val="24"/>
          <w:lang w:eastAsia="en-GB"/>
          <w14:ligatures w14:val="none"/>
        </w:rPr>
      </w:pPr>
      <w:r w:rsidRPr="00A21FB3">
        <w:rPr>
          <w:rFonts w:ascii="Arial" w:eastAsia="Times New Roman" w:hAnsi="Arial" w:cs="Arial"/>
          <w:b/>
          <w:bCs/>
          <w:color w:val="000000"/>
          <w:kern w:val="0"/>
          <w:sz w:val="24"/>
          <w:szCs w:val="24"/>
          <w:lang w:eastAsia="en-GB"/>
          <w14:ligatures w14:val="none"/>
        </w:rPr>
        <w:t>Plan an off</w:t>
      </w:r>
      <w:r w:rsidR="004E36B0" w:rsidRPr="00A21FB3">
        <w:rPr>
          <w:rFonts w:ascii="Arial" w:eastAsia="Times New Roman" w:hAnsi="Arial" w:cs="Arial"/>
          <w:b/>
          <w:bCs/>
          <w:color w:val="000000"/>
          <w:kern w:val="0"/>
          <w:sz w:val="24"/>
          <w:szCs w:val="24"/>
          <w:lang w:eastAsia="en-GB"/>
          <w14:ligatures w14:val="none"/>
        </w:rPr>
        <w:t>-site visit</w:t>
      </w:r>
    </w:p>
    <w:p w14:paraId="57B2D972" w14:textId="6D287572" w:rsidR="002B02DC" w:rsidRPr="00A21FB3" w:rsidRDefault="002B02DC" w:rsidP="002B02DC">
      <w:pPr>
        <w:spacing w:after="225"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 xml:space="preserve">Planning a visit may appear to be a daunting process. </w:t>
      </w:r>
      <w:r w:rsidR="002F6002" w:rsidRPr="00A21FB3">
        <w:rPr>
          <w:rFonts w:ascii="Arial" w:eastAsia="Times New Roman" w:hAnsi="Arial" w:cs="Arial"/>
          <w:color w:val="000000"/>
          <w:kern w:val="0"/>
          <w:sz w:val="24"/>
          <w:szCs w:val="24"/>
          <w:lang w:eastAsia="en-GB"/>
          <w14:ligatures w14:val="none"/>
        </w:rPr>
        <w:t>This guidance</w:t>
      </w:r>
      <w:r w:rsidRPr="00A21FB3">
        <w:rPr>
          <w:rFonts w:ascii="Arial" w:eastAsia="Times New Roman" w:hAnsi="Arial" w:cs="Arial"/>
          <w:color w:val="000000"/>
          <w:kern w:val="0"/>
          <w:sz w:val="24"/>
          <w:szCs w:val="24"/>
          <w:lang w:eastAsia="en-GB"/>
          <w14:ligatures w14:val="none"/>
        </w:rPr>
        <w:t xml:space="preserve"> aims to ensure that staff have access to practical advice, support and guidance. The initial contact for advice about learning outside of school should be the Educational Visits Coordinator (EVC) in your establishment.</w:t>
      </w:r>
    </w:p>
    <w:p w14:paraId="034CDC16" w14:textId="77777777" w:rsidR="002B02DC" w:rsidRPr="00A21FB3" w:rsidRDefault="002B02DC" w:rsidP="002B02DC">
      <w:p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The </w:t>
      </w:r>
      <w:hyperlink r:id="rId14" w:history="1">
        <w:r w:rsidRPr="00A21FB3">
          <w:rPr>
            <w:rFonts w:ascii="Arial" w:eastAsia="Times New Roman" w:hAnsi="Arial" w:cs="Arial"/>
            <w:b/>
            <w:bCs/>
            <w:color w:val="016200"/>
            <w:kern w:val="0"/>
            <w:sz w:val="24"/>
            <w:szCs w:val="24"/>
            <w:u w:val="single"/>
            <w:bdr w:val="none" w:sz="0" w:space="0" w:color="auto" w:frame="1"/>
            <w:lang w:eastAsia="en-GB"/>
            <w14:ligatures w14:val="none"/>
          </w:rPr>
          <w:t>Outdoor Education Advisers' Panel National Guidance website</w:t>
        </w:r>
      </w:hyperlink>
      <w:r w:rsidRPr="00A21FB3">
        <w:rPr>
          <w:rFonts w:ascii="Arial" w:eastAsia="Times New Roman" w:hAnsi="Arial" w:cs="Arial"/>
          <w:color w:val="000000"/>
          <w:kern w:val="0"/>
          <w:sz w:val="24"/>
          <w:szCs w:val="24"/>
          <w:lang w:eastAsia="en-GB"/>
          <w14:ligatures w14:val="none"/>
        </w:rPr>
        <w:t> provides advice for planning visits, checklists and up-to-date information for your role as a:</w:t>
      </w:r>
    </w:p>
    <w:p w14:paraId="36A3DA29" w14:textId="77777777" w:rsidR="002B02DC" w:rsidRPr="00A21FB3" w:rsidRDefault="002B02DC" w:rsidP="002B02DC">
      <w:pPr>
        <w:numPr>
          <w:ilvl w:val="0"/>
          <w:numId w:val="2"/>
        </w:num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Visit Leader</w:t>
      </w:r>
    </w:p>
    <w:p w14:paraId="46F52A24" w14:textId="77777777" w:rsidR="002B02DC" w:rsidRPr="00A21FB3" w:rsidRDefault="002B02DC" w:rsidP="002B02DC">
      <w:pPr>
        <w:numPr>
          <w:ilvl w:val="0"/>
          <w:numId w:val="2"/>
        </w:num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Assistant Leader</w:t>
      </w:r>
    </w:p>
    <w:p w14:paraId="465E905A" w14:textId="77777777" w:rsidR="002B02DC" w:rsidRPr="00A21FB3" w:rsidRDefault="002B02DC" w:rsidP="002B02DC">
      <w:pPr>
        <w:numPr>
          <w:ilvl w:val="0"/>
          <w:numId w:val="2"/>
        </w:num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EVC</w:t>
      </w:r>
    </w:p>
    <w:p w14:paraId="34D4AE67" w14:textId="77777777" w:rsidR="002B02DC" w:rsidRPr="00A21FB3" w:rsidRDefault="002B02DC" w:rsidP="002B02DC">
      <w:pPr>
        <w:numPr>
          <w:ilvl w:val="0"/>
          <w:numId w:val="2"/>
        </w:num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Headteacher</w:t>
      </w:r>
    </w:p>
    <w:p w14:paraId="0C813031" w14:textId="53CFC4FD" w:rsidR="00DE3B7A" w:rsidRPr="00A21FB3" w:rsidRDefault="002B02DC" w:rsidP="00F7177F">
      <w:pPr>
        <w:numPr>
          <w:ilvl w:val="0"/>
          <w:numId w:val="2"/>
        </w:num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Governing Body</w:t>
      </w:r>
    </w:p>
    <w:p w14:paraId="7732A673" w14:textId="77777777" w:rsidR="00F7177F" w:rsidRPr="00A21FB3" w:rsidRDefault="00F7177F" w:rsidP="00F7177F">
      <w:pPr>
        <w:spacing w:after="0" w:line="240" w:lineRule="auto"/>
        <w:ind w:left="720"/>
        <w:textAlignment w:val="baseline"/>
        <w:rPr>
          <w:rFonts w:ascii="Arial" w:eastAsia="Times New Roman" w:hAnsi="Arial" w:cs="Arial"/>
          <w:color w:val="000000"/>
          <w:kern w:val="0"/>
          <w:sz w:val="24"/>
          <w:szCs w:val="24"/>
          <w:lang w:eastAsia="en-GB"/>
          <w14:ligatures w14:val="none"/>
        </w:rPr>
      </w:pPr>
    </w:p>
    <w:p w14:paraId="134E894C" w14:textId="5AC3068D" w:rsidR="00F7177F" w:rsidRPr="00A21FB3" w:rsidRDefault="00F7177F" w:rsidP="00DE3B7A">
      <w:pPr>
        <w:spacing w:after="0" w:line="240" w:lineRule="auto"/>
        <w:textAlignment w:val="baseline"/>
        <w:rPr>
          <w:rFonts w:ascii="Arial" w:eastAsia="Times New Roman" w:hAnsi="Arial" w:cs="Arial"/>
          <w:b/>
          <w:bCs/>
          <w:color w:val="000000"/>
          <w:kern w:val="0"/>
          <w:sz w:val="24"/>
          <w:szCs w:val="24"/>
          <w:lang w:eastAsia="en-GB"/>
          <w14:ligatures w14:val="none"/>
        </w:rPr>
      </w:pPr>
      <w:r w:rsidRPr="00A21FB3">
        <w:rPr>
          <w:rFonts w:ascii="Arial" w:eastAsia="Times New Roman" w:hAnsi="Arial" w:cs="Arial"/>
          <w:b/>
          <w:bCs/>
          <w:color w:val="000000"/>
          <w:kern w:val="0"/>
          <w:sz w:val="24"/>
          <w:szCs w:val="24"/>
          <w:lang w:eastAsia="en-GB"/>
          <w14:ligatures w14:val="none"/>
        </w:rPr>
        <w:t>Emergencies</w:t>
      </w:r>
    </w:p>
    <w:p w14:paraId="610909AA" w14:textId="77777777" w:rsidR="00F7177F" w:rsidRPr="00A21FB3" w:rsidRDefault="00F7177F" w:rsidP="00DE3B7A">
      <w:pPr>
        <w:spacing w:after="0" w:line="240" w:lineRule="auto"/>
        <w:textAlignment w:val="baseline"/>
        <w:rPr>
          <w:rFonts w:ascii="Arial" w:eastAsia="Times New Roman" w:hAnsi="Arial" w:cs="Arial"/>
          <w:color w:val="000000"/>
          <w:kern w:val="0"/>
          <w:sz w:val="24"/>
          <w:szCs w:val="24"/>
          <w:lang w:eastAsia="en-GB"/>
          <w14:ligatures w14:val="none"/>
        </w:rPr>
      </w:pPr>
    </w:p>
    <w:p w14:paraId="53228CCF" w14:textId="46F5DC16" w:rsidR="00DE3B7A" w:rsidRPr="00A21FB3" w:rsidRDefault="00DE3B7A" w:rsidP="00DE3B7A">
      <w:p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 xml:space="preserve">In the event of an emergency, as well as emergency services, visit staff should contact their school alerting their senior management team. Schools and establishments should ensure that emergencies are included in their risk assessments. A list of contact details for </w:t>
      </w:r>
      <w:hyperlink r:id="rId15" w:anchor=":~:text=If%20the%20situation%20is%20an%20emergency%2C%20always%20call%20999." w:history="1">
        <w:r w:rsidRPr="00A21FB3">
          <w:rPr>
            <w:rStyle w:val="Hyperlink"/>
            <w:rFonts w:ascii="Arial" w:eastAsia="Times New Roman" w:hAnsi="Arial" w:cs="Arial"/>
            <w:kern w:val="0"/>
            <w:sz w:val="24"/>
            <w:szCs w:val="24"/>
            <w:lang w:eastAsia="en-GB"/>
            <w14:ligatures w14:val="none"/>
          </w:rPr>
          <w:t>wider emergency services</w:t>
        </w:r>
      </w:hyperlink>
      <w:r w:rsidRPr="00A21FB3">
        <w:rPr>
          <w:rFonts w:ascii="Arial" w:eastAsia="Times New Roman" w:hAnsi="Arial" w:cs="Arial"/>
          <w:color w:val="000000"/>
          <w:kern w:val="0"/>
          <w:sz w:val="24"/>
          <w:szCs w:val="24"/>
          <w:lang w:eastAsia="en-GB"/>
          <w14:ligatures w14:val="none"/>
        </w:rPr>
        <w:t xml:space="preserve"> is given on Barking and Dagenham’s website.</w:t>
      </w:r>
    </w:p>
    <w:p w14:paraId="6F80C633" w14:textId="77777777" w:rsidR="00DE3B7A" w:rsidRPr="00A21FB3" w:rsidRDefault="00DE3B7A" w:rsidP="00DE3B7A">
      <w:pPr>
        <w:spacing w:after="0" w:line="240" w:lineRule="auto"/>
        <w:textAlignment w:val="baseline"/>
        <w:rPr>
          <w:rFonts w:ascii="Arial" w:eastAsia="Times New Roman" w:hAnsi="Arial" w:cs="Arial"/>
          <w:color w:val="000000"/>
          <w:kern w:val="0"/>
          <w:sz w:val="24"/>
          <w:szCs w:val="24"/>
          <w:lang w:eastAsia="en-GB"/>
          <w14:ligatures w14:val="none"/>
        </w:rPr>
      </w:pPr>
    </w:p>
    <w:p w14:paraId="36DCD5BC" w14:textId="3951FBA7" w:rsidR="002B02DC" w:rsidRDefault="00DE3B7A" w:rsidP="002874C0">
      <w:p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 xml:space="preserve">Details of how to contact the Local Authority are given </w:t>
      </w:r>
      <w:hyperlink r:id="rId16" w:history="1">
        <w:r w:rsidRPr="00A21FB3">
          <w:rPr>
            <w:rStyle w:val="Hyperlink"/>
            <w:rFonts w:ascii="Arial" w:eastAsia="Times New Roman" w:hAnsi="Arial" w:cs="Arial"/>
            <w:kern w:val="0"/>
            <w:sz w:val="24"/>
            <w:szCs w:val="24"/>
            <w:lang w:eastAsia="en-GB"/>
            <w14:ligatures w14:val="none"/>
          </w:rPr>
          <w:t>here</w:t>
        </w:r>
      </w:hyperlink>
      <w:r w:rsidRPr="00A21FB3">
        <w:rPr>
          <w:rFonts w:ascii="Arial" w:eastAsia="Times New Roman" w:hAnsi="Arial" w:cs="Arial"/>
          <w:color w:val="000000"/>
          <w:kern w:val="0"/>
          <w:sz w:val="24"/>
          <w:szCs w:val="24"/>
          <w:lang w:eastAsia="en-GB"/>
          <w14:ligatures w14:val="none"/>
        </w:rPr>
        <w:t>. Maintained schools must inform the LA as soon as possible if there is a serious incident. Should you need to contact the LA out of hours by phone, the out of hours contact number is 020 8215 3000, where the on duty Silver Command will be notified</w:t>
      </w:r>
      <w:r w:rsidR="005F7D42" w:rsidRPr="00A21FB3">
        <w:rPr>
          <w:rFonts w:ascii="Arial" w:eastAsia="Times New Roman" w:hAnsi="Arial" w:cs="Arial"/>
          <w:color w:val="000000"/>
          <w:kern w:val="0"/>
          <w:sz w:val="24"/>
          <w:szCs w:val="24"/>
          <w:lang w:eastAsia="en-GB"/>
          <w14:ligatures w14:val="none"/>
        </w:rPr>
        <w:t xml:space="preserve"> if necessary</w:t>
      </w:r>
      <w:r w:rsidRPr="00A21FB3">
        <w:rPr>
          <w:rFonts w:ascii="Arial" w:eastAsia="Times New Roman" w:hAnsi="Arial" w:cs="Arial"/>
          <w:color w:val="000000"/>
          <w:kern w:val="0"/>
          <w:sz w:val="24"/>
          <w:szCs w:val="24"/>
          <w:lang w:eastAsia="en-GB"/>
          <w14:ligatures w14:val="none"/>
        </w:rPr>
        <w:t>.</w:t>
      </w:r>
    </w:p>
    <w:p w14:paraId="315A5198" w14:textId="77777777" w:rsidR="002874C0" w:rsidRPr="00A21FB3" w:rsidRDefault="002874C0" w:rsidP="002874C0">
      <w:pPr>
        <w:spacing w:after="0" w:line="240" w:lineRule="auto"/>
        <w:textAlignment w:val="baseline"/>
        <w:rPr>
          <w:rFonts w:ascii="Arial" w:eastAsia="Times New Roman" w:hAnsi="Arial" w:cs="Arial"/>
          <w:color w:val="000000"/>
          <w:kern w:val="0"/>
          <w:sz w:val="24"/>
          <w:szCs w:val="24"/>
          <w:lang w:eastAsia="en-GB"/>
          <w14:ligatures w14:val="none"/>
        </w:rPr>
      </w:pPr>
    </w:p>
    <w:p w14:paraId="1C04F97D" w14:textId="7F0BAAC4" w:rsidR="002874C0" w:rsidRPr="00A21FB3" w:rsidRDefault="002874C0" w:rsidP="002874C0">
      <w:pPr>
        <w:spacing w:after="0" w:line="240" w:lineRule="auto"/>
        <w:textAlignment w:val="baseline"/>
        <w:rPr>
          <w:rFonts w:ascii="Arial" w:eastAsia="Times New Roman" w:hAnsi="Arial" w:cs="Arial"/>
          <w:b/>
          <w:bCs/>
          <w:color w:val="000000"/>
          <w:kern w:val="0"/>
          <w:sz w:val="24"/>
          <w:szCs w:val="24"/>
          <w:lang w:eastAsia="en-GB"/>
          <w14:ligatures w14:val="none"/>
        </w:rPr>
      </w:pPr>
      <w:r w:rsidRPr="00A21FB3">
        <w:rPr>
          <w:rFonts w:ascii="Arial" w:eastAsia="Times New Roman" w:hAnsi="Arial" w:cs="Arial"/>
          <w:b/>
          <w:bCs/>
          <w:color w:val="000000"/>
          <w:kern w:val="0"/>
          <w:sz w:val="24"/>
          <w:szCs w:val="24"/>
          <w:lang w:eastAsia="en-GB"/>
          <w14:ligatures w14:val="none"/>
        </w:rPr>
        <w:t>Specific activities</w:t>
      </w:r>
    </w:p>
    <w:p w14:paraId="140EBD1A" w14:textId="77777777" w:rsidR="002874C0" w:rsidRPr="00A21FB3" w:rsidRDefault="002874C0" w:rsidP="002874C0">
      <w:pPr>
        <w:spacing w:after="0" w:line="240" w:lineRule="auto"/>
        <w:textAlignment w:val="baseline"/>
        <w:rPr>
          <w:rFonts w:ascii="Arial" w:eastAsia="Times New Roman" w:hAnsi="Arial" w:cs="Arial"/>
          <w:color w:val="000000"/>
          <w:kern w:val="0"/>
          <w:sz w:val="24"/>
          <w:szCs w:val="24"/>
          <w:lang w:eastAsia="en-GB"/>
          <w14:ligatures w14:val="none"/>
        </w:rPr>
      </w:pPr>
    </w:p>
    <w:p w14:paraId="25312B89" w14:textId="7E86DE78" w:rsidR="002874C0" w:rsidRPr="00A21FB3" w:rsidRDefault="00F65252" w:rsidP="00FD69DB">
      <w:p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Schols are encouraged to u</w:t>
      </w:r>
      <w:r w:rsidR="002B02DC" w:rsidRPr="00A21FB3">
        <w:rPr>
          <w:rFonts w:ascii="Arial" w:eastAsia="Times New Roman" w:hAnsi="Arial" w:cs="Arial"/>
          <w:color w:val="000000"/>
          <w:kern w:val="0"/>
          <w:sz w:val="24"/>
          <w:szCs w:val="24"/>
          <w:lang w:eastAsia="en-GB"/>
          <w14:ligatures w14:val="none"/>
        </w:rPr>
        <w:t>se the </w:t>
      </w:r>
      <w:hyperlink r:id="rId17" w:history="1">
        <w:r w:rsidR="002B02DC" w:rsidRPr="00A21FB3">
          <w:rPr>
            <w:rFonts w:ascii="Arial" w:eastAsia="Times New Roman" w:hAnsi="Arial" w:cs="Arial"/>
            <w:b/>
            <w:bCs/>
            <w:color w:val="016200"/>
            <w:kern w:val="0"/>
            <w:sz w:val="24"/>
            <w:szCs w:val="24"/>
            <w:u w:val="single"/>
            <w:bdr w:val="none" w:sz="0" w:space="0" w:color="auto" w:frame="1"/>
            <w:lang w:eastAsia="en-GB"/>
            <w14:ligatures w14:val="none"/>
          </w:rPr>
          <w:t>Outdoor Education Advisers' Panel National Guidance website</w:t>
        </w:r>
      </w:hyperlink>
      <w:r w:rsidR="002B02DC" w:rsidRPr="00A21FB3">
        <w:rPr>
          <w:rFonts w:ascii="Arial" w:eastAsia="Times New Roman" w:hAnsi="Arial" w:cs="Arial"/>
          <w:color w:val="000000"/>
          <w:kern w:val="0"/>
          <w:sz w:val="24"/>
          <w:szCs w:val="24"/>
          <w:lang w:eastAsia="en-GB"/>
          <w14:ligatures w14:val="none"/>
        </w:rPr>
        <w:t> as a starting point for</w:t>
      </w:r>
      <w:r w:rsidRPr="00A21FB3">
        <w:rPr>
          <w:rFonts w:ascii="Arial" w:eastAsia="Times New Roman" w:hAnsi="Arial" w:cs="Arial"/>
          <w:color w:val="000000"/>
          <w:kern w:val="0"/>
          <w:sz w:val="24"/>
          <w:szCs w:val="24"/>
          <w:lang w:eastAsia="en-GB"/>
          <w14:ligatures w14:val="none"/>
        </w:rPr>
        <w:t xml:space="preserve"> all detailed</w:t>
      </w:r>
      <w:r w:rsidR="002B02DC" w:rsidRPr="00A21FB3">
        <w:rPr>
          <w:rFonts w:ascii="Arial" w:eastAsia="Times New Roman" w:hAnsi="Arial" w:cs="Arial"/>
          <w:color w:val="000000"/>
          <w:kern w:val="0"/>
          <w:sz w:val="24"/>
          <w:szCs w:val="24"/>
          <w:lang w:eastAsia="en-GB"/>
          <w14:ligatures w14:val="none"/>
        </w:rPr>
        <w:t xml:space="preserve"> advice and guidance. A range of </w:t>
      </w:r>
      <w:hyperlink r:id="rId18" w:history="1">
        <w:r w:rsidR="002B02DC" w:rsidRPr="00A21FB3">
          <w:rPr>
            <w:rFonts w:ascii="Arial" w:eastAsia="Times New Roman" w:hAnsi="Arial" w:cs="Arial"/>
            <w:b/>
            <w:bCs/>
            <w:color w:val="016200"/>
            <w:kern w:val="0"/>
            <w:sz w:val="24"/>
            <w:szCs w:val="24"/>
            <w:u w:val="single"/>
            <w:bdr w:val="none" w:sz="0" w:space="0" w:color="auto" w:frame="1"/>
            <w:lang w:eastAsia="en-GB"/>
            <w14:ligatures w14:val="none"/>
          </w:rPr>
          <w:t>advice is available for specific activities</w:t>
        </w:r>
      </w:hyperlink>
      <w:r w:rsidR="002B02DC" w:rsidRPr="00A21FB3">
        <w:rPr>
          <w:rFonts w:ascii="Arial" w:eastAsia="Times New Roman" w:hAnsi="Arial" w:cs="Arial"/>
          <w:color w:val="000000"/>
          <w:kern w:val="0"/>
          <w:sz w:val="24"/>
          <w:szCs w:val="24"/>
          <w:lang w:eastAsia="en-GB"/>
          <w14:ligatures w14:val="none"/>
        </w:rPr>
        <w:t>.</w:t>
      </w:r>
    </w:p>
    <w:p w14:paraId="1A14454F" w14:textId="77777777" w:rsidR="00FD69DB" w:rsidRPr="00A21FB3" w:rsidRDefault="00FD69DB" w:rsidP="00FD69DB">
      <w:pPr>
        <w:spacing w:after="0" w:line="240" w:lineRule="auto"/>
        <w:textAlignment w:val="baseline"/>
        <w:rPr>
          <w:rFonts w:ascii="Arial" w:eastAsia="Times New Roman" w:hAnsi="Arial" w:cs="Arial"/>
          <w:color w:val="000000"/>
          <w:kern w:val="0"/>
          <w:sz w:val="24"/>
          <w:szCs w:val="24"/>
          <w:lang w:eastAsia="en-GB"/>
          <w14:ligatures w14:val="none"/>
        </w:rPr>
      </w:pPr>
    </w:p>
    <w:p w14:paraId="74A9DB0E" w14:textId="416FB62C" w:rsidR="002874C0" w:rsidRPr="00A21FB3" w:rsidRDefault="002874C0" w:rsidP="002B02DC">
      <w:pPr>
        <w:spacing w:after="0" w:line="240" w:lineRule="auto"/>
        <w:textAlignment w:val="baseline"/>
        <w:rPr>
          <w:rFonts w:ascii="Arial" w:eastAsia="Times New Roman" w:hAnsi="Arial" w:cs="Arial"/>
          <w:b/>
          <w:bCs/>
          <w:color w:val="000000"/>
          <w:kern w:val="0"/>
          <w:sz w:val="24"/>
          <w:szCs w:val="24"/>
          <w:lang w:eastAsia="en-GB"/>
          <w14:ligatures w14:val="none"/>
        </w:rPr>
      </w:pPr>
      <w:r w:rsidRPr="00A21FB3">
        <w:rPr>
          <w:rFonts w:ascii="Arial" w:eastAsia="Times New Roman" w:hAnsi="Arial" w:cs="Arial"/>
          <w:b/>
          <w:bCs/>
          <w:color w:val="000000"/>
          <w:kern w:val="0"/>
          <w:sz w:val="24"/>
          <w:szCs w:val="24"/>
          <w:lang w:eastAsia="en-GB"/>
          <w14:ligatures w14:val="none"/>
        </w:rPr>
        <w:t xml:space="preserve">Choosing a provider </w:t>
      </w:r>
      <w:r w:rsidR="00FD69DB" w:rsidRPr="00A21FB3">
        <w:rPr>
          <w:rFonts w:ascii="Arial" w:eastAsia="Times New Roman" w:hAnsi="Arial" w:cs="Arial"/>
          <w:b/>
          <w:bCs/>
          <w:color w:val="000000"/>
          <w:kern w:val="0"/>
          <w:sz w:val="24"/>
          <w:szCs w:val="24"/>
          <w:lang w:eastAsia="en-GB"/>
          <w14:ligatures w14:val="none"/>
        </w:rPr>
        <w:t>–</w:t>
      </w:r>
      <w:r w:rsidRPr="00A21FB3">
        <w:rPr>
          <w:rFonts w:ascii="Arial" w:eastAsia="Times New Roman" w:hAnsi="Arial" w:cs="Arial"/>
          <w:b/>
          <w:bCs/>
          <w:color w:val="000000"/>
          <w:kern w:val="0"/>
          <w:sz w:val="24"/>
          <w:szCs w:val="24"/>
          <w:lang w:eastAsia="en-GB"/>
          <w14:ligatures w14:val="none"/>
        </w:rPr>
        <w:t xml:space="preserve"> </w:t>
      </w:r>
      <w:r w:rsidR="00FD69DB" w:rsidRPr="00A21FB3">
        <w:rPr>
          <w:rFonts w:ascii="Arial" w:eastAsia="Times New Roman" w:hAnsi="Arial" w:cs="Arial"/>
          <w:b/>
          <w:bCs/>
          <w:color w:val="000000"/>
          <w:kern w:val="0"/>
          <w:sz w:val="24"/>
          <w:szCs w:val="24"/>
          <w:lang w:eastAsia="en-GB"/>
          <w14:ligatures w14:val="none"/>
        </w:rPr>
        <w:t>quality badges</w:t>
      </w:r>
    </w:p>
    <w:p w14:paraId="07A1CD7E" w14:textId="77777777" w:rsidR="00FD69DB" w:rsidRPr="00A21FB3" w:rsidRDefault="00FD69DB" w:rsidP="002B02DC">
      <w:pPr>
        <w:spacing w:after="0" w:line="240" w:lineRule="auto"/>
        <w:textAlignment w:val="baseline"/>
        <w:rPr>
          <w:rFonts w:ascii="Arial" w:eastAsia="Times New Roman" w:hAnsi="Arial" w:cs="Arial"/>
          <w:color w:val="000000"/>
          <w:kern w:val="0"/>
          <w:sz w:val="24"/>
          <w:szCs w:val="24"/>
          <w:lang w:eastAsia="en-GB"/>
          <w14:ligatures w14:val="none"/>
        </w:rPr>
      </w:pPr>
    </w:p>
    <w:p w14:paraId="635CC763" w14:textId="2C23CE30" w:rsidR="002B02DC" w:rsidRPr="00A21FB3" w:rsidRDefault="002B02DC" w:rsidP="002B02DC">
      <w:p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The Outdoor Education Advisers Panel accepts the </w:t>
      </w:r>
      <w:hyperlink r:id="rId19" w:history="1">
        <w:r w:rsidRPr="00A21FB3">
          <w:rPr>
            <w:rFonts w:ascii="Arial" w:eastAsia="Times New Roman" w:hAnsi="Arial" w:cs="Arial"/>
            <w:b/>
            <w:bCs/>
            <w:color w:val="016200"/>
            <w:kern w:val="0"/>
            <w:sz w:val="24"/>
            <w:szCs w:val="24"/>
            <w:u w:val="single"/>
            <w:bdr w:val="none" w:sz="0" w:space="0" w:color="auto" w:frame="1"/>
            <w:lang w:eastAsia="en-GB"/>
            <w14:ligatures w14:val="none"/>
          </w:rPr>
          <w:t>Learning Outside the Classroom Quality badge</w:t>
        </w:r>
      </w:hyperlink>
      <w:r w:rsidRPr="00A21FB3">
        <w:rPr>
          <w:rFonts w:ascii="Arial" w:eastAsia="Times New Roman" w:hAnsi="Arial" w:cs="Arial"/>
          <w:color w:val="000000"/>
          <w:kern w:val="0"/>
          <w:sz w:val="24"/>
          <w:szCs w:val="24"/>
          <w:lang w:eastAsia="en-GB"/>
          <w14:ligatures w14:val="none"/>
        </w:rPr>
        <w:t> as evidence of robust safety and quality management systems.</w:t>
      </w:r>
      <w:r w:rsidR="00A72AAC" w:rsidRPr="00A21FB3">
        <w:rPr>
          <w:rFonts w:ascii="Arial" w:eastAsia="Times New Roman" w:hAnsi="Arial" w:cs="Arial"/>
          <w:color w:val="000000"/>
          <w:kern w:val="0"/>
          <w:sz w:val="24"/>
          <w:szCs w:val="24"/>
          <w:lang w:eastAsia="en-GB"/>
          <w14:ligatures w14:val="none"/>
        </w:rPr>
        <w:t xml:space="preserve"> </w:t>
      </w:r>
      <w:hyperlink r:id="rId20" w:history="1">
        <w:r w:rsidRPr="00A21FB3">
          <w:rPr>
            <w:rFonts w:ascii="Arial" w:eastAsia="Times New Roman" w:hAnsi="Arial" w:cs="Arial"/>
            <w:b/>
            <w:bCs/>
            <w:color w:val="016200"/>
            <w:kern w:val="0"/>
            <w:sz w:val="24"/>
            <w:szCs w:val="24"/>
            <w:u w:val="single"/>
            <w:bdr w:val="none" w:sz="0" w:space="0" w:color="auto" w:frame="1"/>
            <w:lang w:eastAsia="en-GB"/>
            <w14:ligatures w14:val="none"/>
          </w:rPr>
          <w:t>Check to see whether the provider has a quality badge</w:t>
        </w:r>
      </w:hyperlink>
      <w:r w:rsidRPr="00A21FB3">
        <w:rPr>
          <w:rFonts w:ascii="Arial" w:eastAsia="Times New Roman" w:hAnsi="Arial" w:cs="Arial"/>
          <w:color w:val="000000"/>
          <w:kern w:val="0"/>
          <w:sz w:val="24"/>
          <w:szCs w:val="24"/>
          <w:lang w:eastAsia="en-GB"/>
          <w14:ligatures w14:val="none"/>
        </w:rPr>
        <w:t>.</w:t>
      </w:r>
    </w:p>
    <w:p w14:paraId="1776618E" w14:textId="77777777" w:rsidR="00A72AAC" w:rsidRPr="00A21FB3" w:rsidRDefault="00A72AAC" w:rsidP="002B02DC">
      <w:pPr>
        <w:spacing w:after="0" w:line="240" w:lineRule="auto"/>
        <w:textAlignment w:val="baseline"/>
        <w:rPr>
          <w:rFonts w:ascii="Arial" w:eastAsia="Times New Roman" w:hAnsi="Arial" w:cs="Arial"/>
          <w:color w:val="000000"/>
          <w:kern w:val="0"/>
          <w:sz w:val="24"/>
          <w:szCs w:val="24"/>
          <w:lang w:eastAsia="en-GB"/>
          <w14:ligatures w14:val="none"/>
        </w:rPr>
      </w:pPr>
    </w:p>
    <w:p w14:paraId="0D78B12E" w14:textId="4D982218" w:rsidR="002B02DC" w:rsidRPr="00A21FB3" w:rsidRDefault="002B02DC" w:rsidP="002874C0">
      <w:pPr>
        <w:spacing w:after="0"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If your provider doesn't hold the LOtC Quality badge you should use the 8.1q provider statement form to ensure they adhere to national standards. You can download this from the </w:t>
      </w:r>
      <w:hyperlink r:id="rId21" w:history="1">
        <w:r w:rsidRPr="00A21FB3">
          <w:rPr>
            <w:rFonts w:ascii="Arial" w:eastAsia="Times New Roman" w:hAnsi="Arial" w:cs="Arial"/>
            <w:b/>
            <w:bCs/>
            <w:color w:val="016200"/>
            <w:kern w:val="0"/>
            <w:sz w:val="24"/>
            <w:szCs w:val="24"/>
            <w:u w:val="single"/>
            <w:bdr w:val="none" w:sz="0" w:space="0" w:color="auto" w:frame="1"/>
            <w:lang w:eastAsia="en-GB"/>
            <w14:ligatures w14:val="none"/>
          </w:rPr>
          <w:t>OEAP website</w:t>
        </w:r>
      </w:hyperlink>
      <w:r w:rsidRPr="00A21FB3">
        <w:rPr>
          <w:rFonts w:ascii="Arial" w:eastAsia="Times New Roman" w:hAnsi="Arial" w:cs="Arial"/>
          <w:color w:val="000000"/>
          <w:kern w:val="0"/>
          <w:sz w:val="24"/>
          <w:szCs w:val="24"/>
          <w:lang w:eastAsia="en-GB"/>
          <w14:ligatures w14:val="none"/>
        </w:rPr>
        <w:t>.</w:t>
      </w:r>
    </w:p>
    <w:p w14:paraId="7F7FB9FE" w14:textId="77777777" w:rsidR="002874C0" w:rsidRPr="00A21FB3" w:rsidRDefault="002874C0" w:rsidP="002874C0">
      <w:pPr>
        <w:spacing w:after="0" w:line="240" w:lineRule="auto"/>
        <w:textAlignment w:val="baseline"/>
        <w:rPr>
          <w:rFonts w:ascii="Arial" w:eastAsia="Times New Roman" w:hAnsi="Arial" w:cs="Arial"/>
          <w:color w:val="000000"/>
          <w:kern w:val="0"/>
          <w:sz w:val="24"/>
          <w:szCs w:val="24"/>
          <w:lang w:eastAsia="en-GB"/>
          <w14:ligatures w14:val="none"/>
        </w:rPr>
      </w:pPr>
    </w:p>
    <w:p w14:paraId="7B86B6F4" w14:textId="1CA07185" w:rsidR="002874C0" w:rsidRPr="00A21FB3" w:rsidRDefault="002874C0" w:rsidP="002874C0">
      <w:pPr>
        <w:spacing w:after="0" w:line="240" w:lineRule="auto"/>
        <w:textAlignment w:val="baseline"/>
        <w:rPr>
          <w:rFonts w:ascii="Arial" w:eastAsia="Times New Roman" w:hAnsi="Arial" w:cs="Arial"/>
          <w:b/>
          <w:bCs/>
          <w:color w:val="000000"/>
          <w:kern w:val="0"/>
          <w:sz w:val="24"/>
          <w:szCs w:val="24"/>
          <w:lang w:eastAsia="en-GB"/>
          <w14:ligatures w14:val="none"/>
        </w:rPr>
      </w:pPr>
      <w:r w:rsidRPr="00A21FB3">
        <w:rPr>
          <w:rFonts w:ascii="Arial" w:eastAsia="Times New Roman" w:hAnsi="Arial" w:cs="Arial"/>
          <w:b/>
          <w:bCs/>
          <w:color w:val="000000"/>
          <w:kern w:val="0"/>
          <w:sz w:val="24"/>
          <w:szCs w:val="24"/>
          <w:lang w:eastAsia="en-GB"/>
          <w14:ligatures w14:val="none"/>
        </w:rPr>
        <w:lastRenderedPageBreak/>
        <w:t>Choosing a provider – Licenses</w:t>
      </w:r>
    </w:p>
    <w:p w14:paraId="7FF9262C" w14:textId="77777777" w:rsidR="002874C0" w:rsidRPr="00A21FB3" w:rsidRDefault="002874C0" w:rsidP="002874C0">
      <w:pPr>
        <w:spacing w:after="0" w:line="240" w:lineRule="auto"/>
        <w:textAlignment w:val="baseline"/>
        <w:rPr>
          <w:rFonts w:ascii="Arial" w:eastAsia="Times New Roman" w:hAnsi="Arial" w:cs="Arial"/>
          <w:color w:val="000000"/>
          <w:kern w:val="0"/>
          <w:sz w:val="24"/>
          <w:szCs w:val="24"/>
          <w:lang w:eastAsia="en-GB"/>
          <w14:ligatures w14:val="none"/>
        </w:rPr>
      </w:pPr>
    </w:p>
    <w:p w14:paraId="6A31FBF6" w14:textId="6F589DBE" w:rsidR="002B02DC" w:rsidRPr="00A21FB3" w:rsidRDefault="002B02DC" w:rsidP="002B02DC">
      <w:pPr>
        <w:spacing w:after="0" w:line="240" w:lineRule="auto"/>
        <w:textAlignment w:val="baseline"/>
        <w:rPr>
          <w:rFonts w:ascii="Arial" w:eastAsia="Times New Roman" w:hAnsi="Arial" w:cs="Arial"/>
          <w:color w:val="000000"/>
          <w:kern w:val="0"/>
          <w:sz w:val="24"/>
          <w:szCs w:val="24"/>
          <w:lang w:eastAsia="en-GB"/>
          <w14:ligatures w14:val="none"/>
        </w:rPr>
      </w:pPr>
      <w:hyperlink r:id="rId22" w:history="1">
        <w:r w:rsidRPr="00A21FB3">
          <w:rPr>
            <w:rFonts w:ascii="Arial" w:eastAsia="Times New Roman" w:hAnsi="Arial" w:cs="Arial"/>
            <w:b/>
            <w:bCs/>
            <w:color w:val="016200"/>
            <w:kern w:val="0"/>
            <w:sz w:val="24"/>
            <w:szCs w:val="24"/>
            <w:u w:val="single"/>
            <w:bdr w:val="none" w:sz="0" w:space="0" w:color="auto" w:frame="1"/>
            <w:lang w:eastAsia="en-GB"/>
            <w14:ligatures w14:val="none"/>
          </w:rPr>
          <w:t>The Adventurous Activities Licensing Service (AALS) licence</w:t>
        </w:r>
      </w:hyperlink>
      <w:r w:rsidRPr="00A21FB3">
        <w:rPr>
          <w:rFonts w:ascii="Arial" w:eastAsia="Times New Roman" w:hAnsi="Arial" w:cs="Arial"/>
          <w:color w:val="000000"/>
          <w:kern w:val="0"/>
          <w:sz w:val="24"/>
          <w:szCs w:val="24"/>
          <w:lang w:eastAsia="en-GB"/>
          <w14:ligatures w14:val="none"/>
        </w:rPr>
        <w:t xml:space="preserve"> or Adventure Mark badge are </w:t>
      </w:r>
      <w:r w:rsidR="002F6002" w:rsidRPr="00A21FB3">
        <w:rPr>
          <w:rFonts w:ascii="Arial" w:eastAsia="Times New Roman" w:hAnsi="Arial" w:cs="Arial"/>
          <w:color w:val="000000"/>
          <w:kern w:val="0"/>
          <w:sz w:val="24"/>
          <w:szCs w:val="24"/>
          <w:lang w:eastAsia="en-GB"/>
          <w14:ligatures w14:val="none"/>
        </w:rPr>
        <w:t>required</w:t>
      </w:r>
      <w:r w:rsidRPr="00A21FB3">
        <w:rPr>
          <w:rFonts w:ascii="Arial" w:eastAsia="Times New Roman" w:hAnsi="Arial" w:cs="Arial"/>
          <w:color w:val="000000"/>
          <w:kern w:val="0"/>
          <w:sz w:val="24"/>
          <w:szCs w:val="24"/>
          <w:lang w:eastAsia="en-GB"/>
          <w14:ligatures w14:val="none"/>
        </w:rPr>
        <w:t xml:space="preserve"> for providers that offer adventurous activities that are in scope</w:t>
      </w:r>
      <w:r w:rsidR="002F6002" w:rsidRPr="00A21FB3">
        <w:rPr>
          <w:rFonts w:ascii="Arial" w:eastAsia="Times New Roman" w:hAnsi="Arial" w:cs="Arial"/>
          <w:color w:val="000000"/>
          <w:kern w:val="0"/>
          <w:sz w:val="24"/>
          <w:szCs w:val="24"/>
          <w:lang w:eastAsia="en-GB"/>
          <w14:ligatures w14:val="none"/>
        </w:rPr>
        <w:t>. It is important</w:t>
      </w:r>
      <w:r w:rsidR="00F65252" w:rsidRPr="00A21FB3">
        <w:rPr>
          <w:rFonts w:ascii="Arial" w:eastAsia="Times New Roman" w:hAnsi="Arial" w:cs="Arial"/>
          <w:color w:val="000000"/>
          <w:kern w:val="0"/>
          <w:sz w:val="24"/>
          <w:szCs w:val="24"/>
          <w:lang w:eastAsia="en-GB"/>
          <w14:ligatures w14:val="none"/>
        </w:rPr>
        <w:t xml:space="preserve"> that schools</w:t>
      </w:r>
      <w:r w:rsidR="002F6002" w:rsidRPr="00A21FB3">
        <w:rPr>
          <w:rFonts w:ascii="Arial" w:eastAsia="Times New Roman" w:hAnsi="Arial" w:cs="Arial"/>
          <w:color w:val="000000"/>
          <w:kern w:val="0"/>
          <w:sz w:val="24"/>
          <w:szCs w:val="24"/>
          <w:lang w:eastAsia="en-GB"/>
          <w14:ligatures w14:val="none"/>
        </w:rPr>
        <w:t xml:space="preserve"> only use providers that hold </w:t>
      </w:r>
      <w:r w:rsidR="00F65252" w:rsidRPr="00A21FB3">
        <w:rPr>
          <w:rFonts w:ascii="Arial" w:eastAsia="Times New Roman" w:hAnsi="Arial" w:cs="Arial"/>
          <w:color w:val="000000"/>
          <w:kern w:val="0"/>
          <w:sz w:val="24"/>
          <w:szCs w:val="24"/>
          <w:lang w:eastAsia="en-GB"/>
          <w14:ligatures w14:val="none"/>
        </w:rPr>
        <w:t>such</w:t>
      </w:r>
      <w:r w:rsidR="002F6002" w:rsidRPr="00A21FB3">
        <w:rPr>
          <w:rFonts w:ascii="Arial" w:eastAsia="Times New Roman" w:hAnsi="Arial" w:cs="Arial"/>
          <w:color w:val="000000"/>
          <w:kern w:val="0"/>
          <w:sz w:val="24"/>
          <w:szCs w:val="24"/>
          <w:lang w:eastAsia="en-GB"/>
          <w14:ligatures w14:val="none"/>
        </w:rPr>
        <w:t xml:space="preserve"> licenses for adventurous </w:t>
      </w:r>
      <w:r w:rsidR="00F65252" w:rsidRPr="00A21FB3">
        <w:rPr>
          <w:rFonts w:ascii="Arial" w:eastAsia="Times New Roman" w:hAnsi="Arial" w:cs="Arial"/>
          <w:color w:val="000000"/>
          <w:kern w:val="0"/>
          <w:sz w:val="24"/>
          <w:szCs w:val="24"/>
          <w:lang w:eastAsia="en-GB"/>
          <w14:ligatures w14:val="none"/>
        </w:rPr>
        <w:t xml:space="preserve">outdoor </w:t>
      </w:r>
      <w:r w:rsidR="002F6002" w:rsidRPr="00A21FB3">
        <w:rPr>
          <w:rFonts w:ascii="Arial" w:eastAsia="Times New Roman" w:hAnsi="Arial" w:cs="Arial"/>
          <w:color w:val="000000"/>
          <w:kern w:val="0"/>
          <w:sz w:val="24"/>
          <w:szCs w:val="24"/>
          <w:lang w:eastAsia="en-GB"/>
          <w14:ligatures w14:val="none"/>
        </w:rPr>
        <w:t>activities</w:t>
      </w:r>
      <w:r w:rsidR="00F65252" w:rsidRPr="00A21FB3">
        <w:rPr>
          <w:rFonts w:ascii="Arial" w:eastAsia="Times New Roman" w:hAnsi="Arial" w:cs="Arial"/>
          <w:color w:val="000000"/>
          <w:kern w:val="0"/>
          <w:sz w:val="24"/>
          <w:szCs w:val="24"/>
          <w:lang w:eastAsia="en-GB"/>
          <w14:ligatures w14:val="none"/>
        </w:rPr>
        <w:t>, and that they are in date</w:t>
      </w:r>
      <w:r w:rsidR="002F6002" w:rsidRPr="00A21FB3">
        <w:rPr>
          <w:rFonts w:ascii="Arial" w:eastAsia="Times New Roman" w:hAnsi="Arial" w:cs="Arial"/>
          <w:color w:val="000000"/>
          <w:kern w:val="0"/>
          <w:sz w:val="24"/>
          <w:szCs w:val="24"/>
          <w:lang w:eastAsia="en-GB"/>
          <w14:ligatures w14:val="none"/>
        </w:rPr>
        <w:t>.</w:t>
      </w:r>
    </w:p>
    <w:p w14:paraId="1A9C0CCC" w14:textId="77777777" w:rsidR="002B02DC" w:rsidRPr="00A21FB3" w:rsidRDefault="002B02DC" w:rsidP="002B02DC">
      <w:pPr>
        <w:spacing w:after="0" w:line="240" w:lineRule="auto"/>
        <w:textAlignment w:val="baseline"/>
        <w:rPr>
          <w:rFonts w:ascii="Arial" w:eastAsia="Times New Roman" w:hAnsi="Arial" w:cs="Arial"/>
          <w:color w:val="000000"/>
          <w:kern w:val="0"/>
          <w:sz w:val="24"/>
          <w:szCs w:val="24"/>
          <w:lang w:eastAsia="en-GB"/>
          <w14:ligatures w14:val="none"/>
        </w:rPr>
      </w:pPr>
      <w:hyperlink r:id="rId23" w:history="1">
        <w:r w:rsidRPr="00A21FB3">
          <w:rPr>
            <w:rFonts w:ascii="Arial" w:eastAsia="Times New Roman" w:hAnsi="Arial" w:cs="Arial"/>
            <w:b/>
            <w:bCs/>
            <w:color w:val="016200"/>
            <w:kern w:val="0"/>
            <w:sz w:val="24"/>
            <w:szCs w:val="24"/>
            <w:u w:val="single"/>
            <w:bdr w:val="none" w:sz="0" w:space="0" w:color="auto" w:frame="1"/>
            <w:lang w:eastAsia="en-GB"/>
            <w14:ligatures w14:val="none"/>
          </w:rPr>
          <w:t>Check to see if your provider holds a licence</w:t>
        </w:r>
      </w:hyperlink>
    </w:p>
    <w:p w14:paraId="3B8280A5" w14:textId="77777777" w:rsidR="00FD69DB" w:rsidRPr="00A21FB3" w:rsidRDefault="00F65252" w:rsidP="00F65252">
      <w:pPr>
        <w:spacing w:after="225"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w:t>
      </w:r>
    </w:p>
    <w:p w14:paraId="1F7C9B9B" w14:textId="4ED0AA1F" w:rsidR="00FD69DB" w:rsidRPr="00A21FB3" w:rsidRDefault="00FD69DB" w:rsidP="00F65252">
      <w:pPr>
        <w:spacing w:after="225" w:line="240" w:lineRule="auto"/>
        <w:textAlignment w:val="baseline"/>
        <w:rPr>
          <w:rFonts w:ascii="Arial" w:eastAsia="Times New Roman" w:hAnsi="Arial" w:cs="Arial"/>
          <w:b/>
          <w:bCs/>
          <w:color w:val="000000"/>
          <w:kern w:val="0"/>
          <w:sz w:val="24"/>
          <w:szCs w:val="24"/>
          <w:lang w:eastAsia="en-GB"/>
          <w14:ligatures w14:val="none"/>
        </w:rPr>
      </w:pPr>
      <w:r w:rsidRPr="00A21FB3">
        <w:rPr>
          <w:rFonts w:ascii="Arial" w:eastAsia="Times New Roman" w:hAnsi="Arial" w:cs="Arial"/>
          <w:b/>
          <w:bCs/>
          <w:color w:val="000000"/>
          <w:kern w:val="0"/>
          <w:sz w:val="24"/>
          <w:szCs w:val="24"/>
          <w:lang w:eastAsia="en-GB"/>
          <w14:ligatures w14:val="none"/>
        </w:rPr>
        <w:t>Risk Assessments</w:t>
      </w:r>
    </w:p>
    <w:p w14:paraId="3391774D" w14:textId="188E205F" w:rsidR="00F65252" w:rsidRPr="00A21FB3" w:rsidRDefault="00F65252" w:rsidP="00F65252">
      <w:pPr>
        <w:spacing w:after="225"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Assessing and managing risks is part of the process of good planning and delivery of any educational visit. Where schools are using outside providers, activity specific risk assessments should be provided. However, it is important that the Visit Leaders and EVC read them carefully to assure themselves appropriate steps are being taken and to better understand the risk assessment process, and how they can best support the activity in staying safe.</w:t>
      </w:r>
    </w:p>
    <w:p w14:paraId="6E9AA122" w14:textId="77777777" w:rsidR="00F65252" w:rsidRPr="00A21FB3" w:rsidRDefault="00F65252" w:rsidP="00F65252">
      <w:pPr>
        <w:spacing w:after="225"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Where the school is leading an activity, the school has responsibility to ensure a thorough and up to date risk assessment is in place, that has been signed off by the EVC as a minimum. Risk assessments must include travel to and from the provider or setting, and these should be led by the school.</w:t>
      </w:r>
    </w:p>
    <w:p w14:paraId="3D247F3A" w14:textId="77777777" w:rsidR="00F65252" w:rsidRPr="00A21FB3" w:rsidRDefault="00F65252" w:rsidP="00F65252">
      <w:pPr>
        <w:spacing w:after="225"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Risk assessment must also account for the specific needs for all the group. This may include, but not be limited to, medical needs, physical needs, emotional needs, as well as personal emergency evacuation plans (PEEP) where applicable.</w:t>
      </w:r>
    </w:p>
    <w:p w14:paraId="3D654442" w14:textId="7AA45D26" w:rsidR="00903AFD" w:rsidRDefault="00CA606C" w:rsidP="00F65252">
      <w:pPr>
        <w:spacing w:after="225" w:line="240" w:lineRule="auto"/>
        <w:textAlignment w:val="baseline"/>
        <w:rPr>
          <w:rFonts w:ascii="Arial" w:eastAsia="Times New Roman" w:hAnsi="Arial" w:cs="Arial"/>
          <w:i/>
          <w:iCs/>
          <w:color w:val="000000"/>
          <w:kern w:val="0"/>
          <w:sz w:val="24"/>
          <w:szCs w:val="24"/>
          <w:lang w:eastAsia="en-GB"/>
          <w14:ligatures w14:val="none"/>
        </w:rPr>
      </w:pPr>
      <w:r w:rsidRPr="00A21FB3">
        <w:rPr>
          <w:rFonts w:ascii="Arial" w:eastAsia="Times New Roman" w:hAnsi="Arial" w:cs="Arial"/>
          <w:i/>
          <w:iCs/>
          <w:color w:val="000000"/>
          <w:kern w:val="0"/>
          <w:sz w:val="24"/>
          <w:szCs w:val="24"/>
          <w:lang w:eastAsia="en-GB"/>
          <w14:ligatures w14:val="none"/>
        </w:rPr>
        <w:t xml:space="preserve">N.B. </w:t>
      </w:r>
      <w:r w:rsidR="00F45E8C" w:rsidRPr="00A21FB3">
        <w:rPr>
          <w:rFonts w:ascii="Arial" w:eastAsia="Times New Roman" w:hAnsi="Arial" w:cs="Arial"/>
          <w:i/>
          <w:iCs/>
          <w:color w:val="000000"/>
          <w:kern w:val="0"/>
          <w:sz w:val="24"/>
          <w:szCs w:val="24"/>
          <w:lang w:eastAsia="en-GB"/>
          <w14:ligatures w14:val="none"/>
        </w:rPr>
        <w:t>Reviewing</w:t>
      </w:r>
      <w:r w:rsidRPr="00A21FB3">
        <w:rPr>
          <w:rFonts w:ascii="Arial" w:eastAsia="Times New Roman" w:hAnsi="Arial" w:cs="Arial"/>
          <w:i/>
          <w:iCs/>
          <w:color w:val="000000"/>
          <w:kern w:val="0"/>
          <w:sz w:val="24"/>
          <w:szCs w:val="24"/>
          <w:lang w:eastAsia="en-GB"/>
          <w14:ligatures w14:val="none"/>
        </w:rPr>
        <w:t xml:space="preserve"> risk assessments for activities at Trewern Outdoor Education Centre </w:t>
      </w:r>
      <w:r w:rsidR="00F45E8C" w:rsidRPr="00A21FB3">
        <w:rPr>
          <w:rFonts w:ascii="Arial" w:eastAsia="Times New Roman" w:hAnsi="Arial" w:cs="Arial"/>
          <w:i/>
          <w:iCs/>
          <w:color w:val="000000"/>
          <w:kern w:val="0"/>
          <w:sz w:val="24"/>
          <w:szCs w:val="24"/>
          <w:lang w:eastAsia="en-GB"/>
          <w14:ligatures w14:val="none"/>
        </w:rPr>
        <w:t>is</w:t>
      </w:r>
      <w:r w:rsidRPr="00A21FB3">
        <w:rPr>
          <w:rFonts w:ascii="Arial" w:eastAsia="Times New Roman" w:hAnsi="Arial" w:cs="Arial"/>
          <w:i/>
          <w:iCs/>
          <w:color w:val="000000"/>
          <w:kern w:val="0"/>
          <w:sz w:val="24"/>
          <w:szCs w:val="24"/>
          <w:lang w:eastAsia="en-GB"/>
          <w14:ligatures w14:val="none"/>
        </w:rPr>
        <w:t xml:space="preserve"> not required, as it is Local Authority managed provision. </w:t>
      </w:r>
    </w:p>
    <w:p w14:paraId="1871C00E" w14:textId="77777777" w:rsidR="007C7851" w:rsidRPr="00A21FB3" w:rsidRDefault="007C7851" w:rsidP="00F65252">
      <w:pPr>
        <w:spacing w:after="225" w:line="240" w:lineRule="auto"/>
        <w:textAlignment w:val="baseline"/>
        <w:rPr>
          <w:rFonts w:ascii="Arial" w:eastAsia="Times New Roman" w:hAnsi="Arial" w:cs="Arial"/>
          <w:i/>
          <w:iCs/>
          <w:color w:val="000000"/>
          <w:kern w:val="0"/>
          <w:sz w:val="24"/>
          <w:szCs w:val="24"/>
          <w:lang w:eastAsia="en-GB"/>
          <w14:ligatures w14:val="none"/>
        </w:rPr>
      </w:pPr>
    </w:p>
    <w:p w14:paraId="082D19D7" w14:textId="5C0E61A1" w:rsidR="00903AFD" w:rsidRPr="00A21FB3" w:rsidRDefault="00903AFD" w:rsidP="00F65252">
      <w:pPr>
        <w:spacing w:after="225" w:line="240" w:lineRule="auto"/>
        <w:textAlignment w:val="baseline"/>
        <w:rPr>
          <w:rFonts w:ascii="Arial" w:eastAsia="Times New Roman" w:hAnsi="Arial" w:cs="Arial"/>
          <w:b/>
          <w:bCs/>
          <w:color w:val="000000"/>
          <w:kern w:val="0"/>
          <w:sz w:val="24"/>
          <w:szCs w:val="24"/>
          <w:lang w:eastAsia="en-GB"/>
          <w14:ligatures w14:val="none"/>
        </w:rPr>
      </w:pPr>
      <w:r w:rsidRPr="00A21FB3">
        <w:rPr>
          <w:rFonts w:ascii="Arial" w:eastAsia="Times New Roman" w:hAnsi="Arial" w:cs="Arial"/>
          <w:b/>
          <w:bCs/>
          <w:color w:val="000000"/>
          <w:kern w:val="0"/>
          <w:sz w:val="24"/>
          <w:szCs w:val="24"/>
          <w:lang w:eastAsia="en-GB"/>
          <w14:ligatures w14:val="none"/>
        </w:rPr>
        <w:t>Risk Assessing overseas trips</w:t>
      </w:r>
    </w:p>
    <w:p w14:paraId="7F5A3976" w14:textId="7376D158" w:rsidR="0024327E" w:rsidRPr="00A21FB3" w:rsidRDefault="0024327E" w:rsidP="0024327E">
      <w:pPr>
        <w:rPr>
          <w:rFonts w:ascii="Arial" w:hAnsi="Arial" w:cs="Arial"/>
          <w:color w:val="000000"/>
          <w:sz w:val="24"/>
          <w:szCs w:val="24"/>
        </w:rPr>
      </w:pPr>
      <w:r w:rsidRPr="00A21FB3">
        <w:rPr>
          <w:rFonts w:ascii="Arial" w:hAnsi="Arial" w:cs="Arial"/>
          <w:color w:val="000000"/>
          <w:sz w:val="24"/>
          <w:szCs w:val="24"/>
        </w:rPr>
        <w:t xml:space="preserve">For overseas trips that are provider-led e.g. ski trips, the Local Authority would expect a school to choose a provider that holds the </w:t>
      </w:r>
      <w:r w:rsidR="001D31C4" w:rsidRPr="00A21FB3">
        <w:rPr>
          <w:rFonts w:ascii="Arial" w:hAnsi="Arial" w:cs="Arial"/>
          <w:color w:val="000000"/>
          <w:sz w:val="24"/>
          <w:szCs w:val="24"/>
        </w:rPr>
        <w:t>Larning Outside the Classroom (</w:t>
      </w:r>
      <w:r w:rsidRPr="00A21FB3">
        <w:rPr>
          <w:rFonts w:ascii="Arial" w:hAnsi="Arial" w:cs="Arial"/>
          <w:color w:val="000000"/>
          <w:sz w:val="24"/>
          <w:szCs w:val="24"/>
        </w:rPr>
        <w:t>LOTC</w:t>
      </w:r>
      <w:r w:rsidR="001D31C4" w:rsidRPr="00A21FB3">
        <w:rPr>
          <w:rFonts w:ascii="Arial" w:hAnsi="Arial" w:cs="Arial"/>
          <w:color w:val="000000"/>
          <w:sz w:val="24"/>
          <w:szCs w:val="24"/>
        </w:rPr>
        <w:t>)</w:t>
      </w:r>
      <w:r w:rsidRPr="00A21FB3">
        <w:rPr>
          <w:rFonts w:ascii="Arial" w:hAnsi="Arial" w:cs="Arial"/>
          <w:color w:val="000000"/>
          <w:sz w:val="24"/>
          <w:szCs w:val="24"/>
        </w:rPr>
        <w:t xml:space="preserve"> Quality Badge awarded by the School Travel Forum.</w:t>
      </w:r>
    </w:p>
    <w:p w14:paraId="245175E8" w14:textId="12AB7C5B" w:rsidR="0024327E" w:rsidRPr="00A21FB3" w:rsidRDefault="0024327E" w:rsidP="0024327E">
      <w:pPr>
        <w:rPr>
          <w:rFonts w:ascii="Arial" w:hAnsi="Arial" w:cs="Arial"/>
          <w:color w:val="000000"/>
          <w:sz w:val="24"/>
          <w:szCs w:val="24"/>
        </w:rPr>
      </w:pPr>
      <w:r w:rsidRPr="00A21FB3">
        <w:rPr>
          <w:rFonts w:ascii="Arial" w:hAnsi="Arial" w:cs="Arial"/>
          <w:color w:val="000000"/>
          <w:sz w:val="24"/>
          <w:szCs w:val="24"/>
        </w:rPr>
        <w:t>Where this is not the case</w:t>
      </w:r>
      <w:r w:rsidR="00896FC5" w:rsidRPr="00A21FB3">
        <w:rPr>
          <w:rFonts w:ascii="Arial" w:hAnsi="Arial" w:cs="Arial"/>
          <w:color w:val="000000"/>
          <w:sz w:val="24"/>
          <w:szCs w:val="24"/>
        </w:rPr>
        <w:t>,</w:t>
      </w:r>
      <w:r w:rsidRPr="00A21FB3">
        <w:rPr>
          <w:rFonts w:ascii="Arial" w:hAnsi="Arial" w:cs="Arial"/>
          <w:color w:val="000000"/>
          <w:sz w:val="24"/>
          <w:szCs w:val="24"/>
        </w:rPr>
        <w:t xml:space="preserve"> then </w:t>
      </w:r>
      <w:r w:rsidR="00896FC5" w:rsidRPr="00A21FB3">
        <w:rPr>
          <w:rFonts w:ascii="Arial" w:hAnsi="Arial" w:cs="Arial"/>
          <w:color w:val="000000"/>
          <w:sz w:val="24"/>
          <w:szCs w:val="24"/>
        </w:rPr>
        <w:t>the school should request a p</w:t>
      </w:r>
      <w:r w:rsidRPr="00A21FB3">
        <w:rPr>
          <w:rFonts w:ascii="Arial" w:hAnsi="Arial" w:cs="Arial"/>
          <w:color w:val="000000"/>
          <w:sz w:val="24"/>
          <w:szCs w:val="24"/>
        </w:rPr>
        <w:t>rovider statement</w:t>
      </w:r>
      <w:r w:rsidR="00896FC5" w:rsidRPr="00A21FB3">
        <w:rPr>
          <w:rFonts w:ascii="Arial" w:hAnsi="Arial" w:cs="Arial"/>
          <w:color w:val="000000"/>
          <w:sz w:val="24"/>
          <w:szCs w:val="24"/>
        </w:rPr>
        <w:t xml:space="preserve">. In addition, the school </w:t>
      </w:r>
      <w:r w:rsidR="00A11FF3" w:rsidRPr="00A21FB3">
        <w:rPr>
          <w:rFonts w:ascii="Arial" w:hAnsi="Arial" w:cs="Arial"/>
          <w:color w:val="000000"/>
          <w:sz w:val="24"/>
          <w:szCs w:val="24"/>
        </w:rPr>
        <w:t xml:space="preserve">should conduct </w:t>
      </w:r>
      <w:r w:rsidRPr="00A21FB3">
        <w:rPr>
          <w:rFonts w:ascii="Arial" w:hAnsi="Arial" w:cs="Arial"/>
          <w:color w:val="000000"/>
          <w:sz w:val="24"/>
          <w:szCs w:val="24"/>
        </w:rPr>
        <w:t>a detailed scrutiny of insurance, instructor qualifications, ratios, risk assessments,</w:t>
      </w:r>
      <w:r w:rsidR="00A11FF3" w:rsidRPr="00A21FB3">
        <w:rPr>
          <w:rFonts w:ascii="Arial" w:hAnsi="Arial" w:cs="Arial"/>
          <w:color w:val="000000"/>
          <w:sz w:val="24"/>
          <w:szCs w:val="24"/>
        </w:rPr>
        <w:t xml:space="preserve"> and the</w:t>
      </w:r>
      <w:r w:rsidRPr="00A21FB3">
        <w:rPr>
          <w:rFonts w:ascii="Arial" w:hAnsi="Arial" w:cs="Arial"/>
          <w:color w:val="000000"/>
          <w:sz w:val="24"/>
          <w:szCs w:val="24"/>
        </w:rPr>
        <w:t xml:space="preserve"> itinerary.</w:t>
      </w:r>
    </w:p>
    <w:p w14:paraId="3374AF65" w14:textId="0330C2BF" w:rsidR="003B6F77" w:rsidRPr="00A21FB3" w:rsidRDefault="000F5035" w:rsidP="000F5035">
      <w:pPr>
        <w:rPr>
          <w:rFonts w:ascii="Arial" w:hAnsi="Arial" w:cs="Arial"/>
          <w:color w:val="000000"/>
          <w:sz w:val="24"/>
          <w:szCs w:val="24"/>
        </w:rPr>
      </w:pPr>
      <w:r w:rsidRPr="00A21FB3">
        <w:rPr>
          <w:rFonts w:ascii="Arial" w:hAnsi="Arial" w:cs="Arial"/>
          <w:color w:val="000000"/>
          <w:sz w:val="24"/>
          <w:szCs w:val="24"/>
        </w:rPr>
        <w:t xml:space="preserve">For schools planning trips overseas, please note that </w:t>
      </w:r>
      <w:r w:rsidR="00085B57" w:rsidRPr="00A21FB3">
        <w:rPr>
          <w:rFonts w:ascii="Arial" w:hAnsi="Arial" w:cs="Arial"/>
          <w:color w:val="000000"/>
          <w:sz w:val="24"/>
          <w:szCs w:val="24"/>
        </w:rPr>
        <w:t>Government</w:t>
      </w:r>
      <w:r w:rsidR="000E6104" w:rsidRPr="00A21FB3">
        <w:rPr>
          <w:rFonts w:ascii="Arial" w:hAnsi="Arial" w:cs="Arial"/>
          <w:color w:val="000000"/>
          <w:sz w:val="24"/>
          <w:szCs w:val="24"/>
        </w:rPr>
        <w:t>s from</w:t>
      </w:r>
      <w:r w:rsidR="00E1409C" w:rsidRPr="00A21FB3">
        <w:rPr>
          <w:rFonts w:ascii="Arial" w:hAnsi="Arial" w:cs="Arial"/>
          <w:color w:val="000000"/>
          <w:sz w:val="24"/>
          <w:szCs w:val="24"/>
        </w:rPr>
        <w:t xml:space="preserve"> the</w:t>
      </w:r>
      <w:r w:rsidR="000E6104" w:rsidRPr="00A21FB3">
        <w:rPr>
          <w:rFonts w:ascii="Arial" w:hAnsi="Arial" w:cs="Arial"/>
          <w:color w:val="000000"/>
          <w:sz w:val="24"/>
          <w:szCs w:val="24"/>
        </w:rPr>
        <w:t xml:space="preserve"> Schengen</w:t>
      </w:r>
      <w:r w:rsidR="00085B57" w:rsidRPr="00A21FB3">
        <w:rPr>
          <w:rFonts w:ascii="Arial" w:hAnsi="Arial" w:cs="Arial"/>
          <w:color w:val="000000"/>
          <w:sz w:val="24"/>
          <w:szCs w:val="24"/>
        </w:rPr>
        <w:t xml:space="preserve"> </w:t>
      </w:r>
      <w:r w:rsidR="00E1409C" w:rsidRPr="00A21FB3">
        <w:rPr>
          <w:rFonts w:ascii="Arial" w:hAnsi="Arial" w:cs="Arial"/>
          <w:color w:val="000000"/>
          <w:sz w:val="24"/>
          <w:szCs w:val="24"/>
        </w:rPr>
        <w:t>area are</w:t>
      </w:r>
      <w:r w:rsidR="00085B57" w:rsidRPr="00A21FB3">
        <w:rPr>
          <w:rFonts w:ascii="Arial" w:hAnsi="Arial" w:cs="Arial"/>
          <w:color w:val="000000"/>
          <w:sz w:val="24"/>
          <w:szCs w:val="24"/>
        </w:rPr>
        <w:t xml:space="preserve"> introducing the </w:t>
      </w:r>
      <w:r w:rsidR="002F23EF" w:rsidRPr="00A21FB3">
        <w:rPr>
          <w:rFonts w:ascii="Arial" w:hAnsi="Arial" w:cs="Arial"/>
          <w:color w:val="000000"/>
          <w:sz w:val="24"/>
          <w:szCs w:val="24"/>
        </w:rPr>
        <w:t>European Travel Information and Authorization System (ETIAS)</w:t>
      </w:r>
      <w:r w:rsidR="00E1409C" w:rsidRPr="00A21FB3">
        <w:rPr>
          <w:rFonts w:ascii="Arial" w:hAnsi="Arial" w:cs="Arial"/>
          <w:color w:val="000000"/>
          <w:sz w:val="24"/>
          <w:szCs w:val="24"/>
        </w:rPr>
        <w:t>. Effectively, th</w:t>
      </w:r>
      <w:r w:rsidR="0040639E" w:rsidRPr="00A21FB3">
        <w:rPr>
          <w:rFonts w:ascii="Arial" w:hAnsi="Arial" w:cs="Arial"/>
          <w:color w:val="000000"/>
          <w:sz w:val="24"/>
          <w:szCs w:val="24"/>
        </w:rPr>
        <w:t>is</w:t>
      </w:r>
      <w:r w:rsidR="00E1409C" w:rsidRPr="00A21FB3">
        <w:rPr>
          <w:rFonts w:ascii="Arial" w:hAnsi="Arial" w:cs="Arial"/>
          <w:color w:val="000000"/>
          <w:sz w:val="24"/>
          <w:szCs w:val="24"/>
        </w:rPr>
        <w:t xml:space="preserve"> requires </w:t>
      </w:r>
      <w:r w:rsidR="00DB2107" w:rsidRPr="00A21FB3">
        <w:rPr>
          <w:rFonts w:ascii="Arial" w:hAnsi="Arial" w:cs="Arial"/>
          <w:color w:val="000000"/>
          <w:sz w:val="24"/>
          <w:szCs w:val="24"/>
        </w:rPr>
        <w:t>all travellers to register biometrically on arrival, with pass</w:t>
      </w:r>
      <w:r w:rsidR="00DA7BAF" w:rsidRPr="00A21FB3">
        <w:rPr>
          <w:rFonts w:ascii="Arial" w:hAnsi="Arial" w:cs="Arial"/>
          <w:color w:val="000000"/>
          <w:sz w:val="24"/>
          <w:szCs w:val="24"/>
        </w:rPr>
        <w:t>p</w:t>
      </w:r>
      <w:r w:rsidR="00DB2107" w:rsidRPr="00A21FB3">
        <w:rPr>
          <w:rFonts w:ascii="Arial" w:hAnsi="Arial" w:cs="Arial"/>
          <w:color w:val="000000"/>
          <w:sz w:val="24"/>
          <w:szCs w:val="24"/>
        </w:rPr>
        <w:t>ort stamps being phased out</w:t>
      </w:r>
      <w:r w:rsidR="00F5623F">
        <w:rPr>
          <w:rFonts w:ascii="Arial" w:hAnsi="Arial" w:cs="Arial"/>
          <w:color w:val="000000"/>
          <w:sz w:val="24"/>
          <w:szCs w:val="24"/>
        </w:rPr>
        <w:t>.</w:t>
      </w:r>
      <w:r w:rsidR="00DB2107" w:rsidRPr="00A21FB3">
        <w:rPr>
          <w:rFonts w:ascii="Arial" w:hAnsi="Arial" w:cs="Arial"/>
          <w:color w:val="000000"/>
          <w:sz w:val="24"/>
          <w:szCs w:val="24"/>
        </w:rPr>
        <w:t xml:space="preserve"> </w:t>
      </w:r>
      <w:r w:rsidR="00E1409C" w:rsidRPr="00A21FB3">
        <w:rPr>
          <w:rFonts w:ascii="Arial" w:hAnsi="Arial" w:cs="Arial"/>
          <w:color w:val="000000"/>
          <w:sz w:val="24"/>
          <w:szCs w:val="24"/>
        </w:rPr>
        <w:t>All countries</w:t>
      </w:r>
      <w:r w:rsidR="001515DE">
        <w:rPr>
          <w:rFonts w:ascii="Arial" w:hAnsi="Arial" w:cs="Arial"/>
          <w:color w:val="000000"/>
          <w:sz w:val="24"/>
          <w:szCs w:val="24"/>
        </w:rPr>
        <w:t xml:space="preserve"> in the Schengen area</w:t>
      </w:r>
      <w:r w:rsidR="00E1409C" w:rsidRPr="00A21FB3">
        <w:rPr>
          <w:rFonts w:ascii="Arial" w:hAnsi="Arial" w:cs="Arial"/>
          <w:color w:val="000000"/>
          <w:sz w:val="24"/>
          <w:szCs w:val="24"/>
        </w:rPr>
        <w:t xml:space="preserve"> are expected to have introduced this by April 2026</w:t>
      </w:r>
      <w:r w:rsidR="00DB2107" w:rsidRPr="00A21FB3">
        <w:rPr>
          <w:rFonts w:ascii="Arial" w:hAnsi="Arial" w:cs="Arial"/>
          <w:color w:val="000000"/>
          <w:sz w:val="24"/>
          <w:szCs w:val="24"/>
        </w:rPr>
        <w:t>.</w:t>
      </w:r>
    </w:p>
    <w:p w14:paraId="67E2A85D" w14:textId="5FD67F99" w:rsidR="00DA7BAF" w:rsidRPr="00A21FB3" w:rsidRDefault="00DA7BAF" w:rsidP="000F5035">
      <w:pPr>
        <w:rPr>
          <w:rFonts w:ascii="Arial" w:hAnsi="Arial" w:cs="Arial"/>
          <w:color w:val="000000"/>
          <w:sz w:val="24"/>
          <w:szCs w:val="24"/>
        </w:rPr>
      </w:pPr>
      <w:r w:rsidRPr="00A21FB3">
        <w:rPr>
          <w:rFonts w:ascii="Arial" w:hAnsi="Arial" w:cs="Arial"/>
          <w:color w:val="000000"/>
          <w:sz w:val="24"/>
          <w:szCs w:val="24"/>
        </w:rPr>
        <w:t>You can read more about ETIAS</w:t>
      </w:r>
      <w:r w:rsidR="00EB58C6">
        <w:rPr>
          <w:rFonts w:ascii="Arial" w:hAnsi="Arial" w:cs="Arial"/>
          <w:color w:val="000000"/>
          <w:sz w:val="24"/>
          <w:szCs w:val="24"/>
        </w:rPr>
        <w:t xml:space="preserve"> and which countries this applies to</w:t>
      </w:r>
      <w:r w:rsidRPr="00A21FB3">
        <w:rPr>
          <w:rFonts w:ascii="Arial" w:hAnsi="Arial" w:cs="Arial"/>
          <w:color w:val="000000"/>
          <w:sz w:val="24"/>
          <w:szCs w:val="24"/>
        </w:rPr>
        <w:t xml:space="preserve"> here </w:t>
      </w:r>
      <w:r w:rsidR="00475B0A" w:rsidRPr="00A21FB3">
        <w:rPr>
          <w:rFonts w:ascii="Arial" w:hAnsi="Arial" w:cs="Arial"/>
          <w:color w:val="000000"/>
          <w:sz w:val="24"/>
          <w:szCs w:val="24"/>
        </w:rPr>
        <w:t>–</w:t>
      </w:r>
      <w:r w:rsidR="00EB58C6">
        <w:rPr>
          <w:rFonts w:ascii="Arial" w:hAnsi="Arial" w:cs="Arial"/>
          <w:color w:val="000000"/>
          <w:sz w:val="24"/>
          <w:szCs w:val="24"/>
        </w:rPr>
        <w:t xml:space="preserve"> </w:t>
      </w:r>
      <w:hyperlink r:id="rId24" w:history="1">
        <w:r w:rsidR="00EB58C6" w:rsidRPr="00EB58C6">
          <w:rPr>
            <w:rStyle w:val="Hyperlink"/>
            <w:rFonts w:ascii="Arial" w:hAnsi="Arial" w:cs="Arial"/>
            <w:sz w:val="24"/>
            <w:szCs w:val="24"/>
          </w:rPr>
          <w:t>EU Entry/Exit System - GOV.UK</w:t>
        </w:r>
      </w:hyperlink>
    </w:p>
    <w:p w14:paraId="0B279105" w14:textId="6C1CDB45" w:rsidR="00475B0A" w:rsidRPr="00A21FB3" w:rsidRDefault="00475B0A" w:rsidP="000F5035">
      <w:pPr>
        <w:rPr>
          <w:rFonts w:ascii="Arial" w:hAnsi="Arial" w:cs="Arial"/>
          <w:color w:val="000000"/>
          <w:sz w:val="24"/>
          <w:szCs w:val="24"/>
        </w:rPr>
      </w:pPr>
      <w:r w:rsidRPr="00A21FB3">
        <w:rPr>
          <w:rFonts w:ascii="Arial" w:hAnsi="Arial" w:cs="Arial"/>
          <w:color w:val="000000"/>
          <w:sz w:val="24"/>
          <w:szCs w:val="24"/>
        </w:rPr>
        <w:lastRenderedPageBreak/>
        <w:t xml:space="preserve">A helpful FAQ can also be found here - </w:t>
      </w:r>
      <w:hyperlink r:id="rId25" w:history="1">
        <w:r w:rsidRPr="00A21FB3">
          <w:rPr>
            <w:rStyle w:val="Hyperlink"/>
            <w:rFonts w:ascii="Arial" w:hAnsi="Arial" w:cs="Arial"/>
            <w:sz w:val="24"/>
            <w:szCs w:val="24"/>
          </w:rPr>
          <w:t>EU Travel Rules FAQ | EES &amp; ETIAS Explained - Voyager School Travel</w:t>
        </w:r>
      </w:hyperlink>
    </w:p>
    <w:p w14:paraId="684E27CE" w14:textId="00ABD57C" w:rsidR="000F5035" w:rsidRPr="00A21FB3" w:rsidRDefault="00DB2107" w:rsidP="000F5035">
      <w:pPr>
        <w:rPr>
          <w:rFonts w:ascii="Arial" w:hAnsi="Arial" w:cs="Arial"/>
          <w:color w:val="000000"/>
          <w:sz w:val="24"/>
          <w:szCs w:val="24"/>
        </w:rPr>
      </w:pPr>
      <w:r w:rsidRPr="00A21FB3">
        <w:rPr>
          <w:rFonts w:ascii="Arial" w:hAnsi="Arial" w:cs="Arial"/>
          <w:color w:val="000000"/>
          <w:sz w:val="24"/>
          <w:szCs w:val="24"/>
        </w:rPr>
        <w:t>At this point</w:t>
      </w:r>
      <w:r w:rsidR="00A62244" w:rsidRPr="00A21FB3">
        <w:rPr>
          <w:rFonts w:ascii="Arial" w:hAnsi="Arial" w:cs="Arial"/>
          <w:color w:val="000000"/>
          <w:sz w:val="24"/>
          <w:szCs w:val="24"/>
        </w:rPr>
        <w:t xml:space="preserve">, it will no longer be possible for schools to apply for </w:t>
      </w:r>
      <w:r w:rsidR="0040639E" w:rsidRPr="00A21FB3">
        <w:rPr>
          <w:rFonts w:ascii="Arial" w:hAnsi="Arial" w:cs="Arial"/>
          <w:color w:val="000000"/>
          <w:sz w:val="24"/>
          <w:szCs w:val="24"/>
        </w:rPr>
        <w:t>group passports for pupils (</w:t>
      </w:r>
      <w:hyperlink r:id="rId26" w:history="1">
        <w:r w:rsidR="00E05A1F" w:rsidRPr="00E05A1F">
          <w:rPr>
            <w:rStyle w:val="Hyperlink"/>
            <w:rFonts w:ascii="Arial" w:hAnsi="Arial" w:cs="Arial"/>
            <w:sz w:val="24"/>
            <w:szCs w:val="24"/>
          </w:rPr>
          <w:t>Collective (group) passports: Overview - GOV.UK</w:t>
        </w:r>
      </w:hyperlink>
      <w:r w:rsidR="00E05A1F">
        <w:rPr>
          <w:rFonts w:ascii="Arial" w:hAnsi="Arial" w:cs="Arial"/>
          <w:color w:val="000000"/>
          <w:sz w:val="24"/>
          <w:szCs w:val="24"/>
        </w:rPr>
        <w:t>)</w:t>
      </w:r>
      <w:r w:rsidR="001515DE">
        <w:rPr>
          <w:rFonts w:ascii="Arial" w:hAnsi="Arial" w:cs="Arial"/>
          <w:color w:val="000000"/>
          <w:sz w:val="24"/>
          <w:szCs w:val="24"/>
        </w:rPr>
        <w:t>.</w:t>
      </w:r>
    </w:p>
    <w:p w14:paraId="54F79B7B" w14:textId="77777777" w:rsidR="000F5035" w:rsidRDefault="000F5035" w:rsidP="0024327E">
      <w:pPr>
        <w:rPr>
          <w:rFonts w:ascii="Arial" w:hAnsi="Arial" w:cs="Arial"/>
          <w:color w:val="000000"/>
          <w:sz w:val="24"/>
          <w:szCs w:val="24"/>
        </w:rPr>
      </w:pPr>
    </w:p>
    <w:p w14:paraId="2D613587" w14:textId="38C99B6A" w:rsidR="007C7851" w:rsidRPr="00994BE6" w:rsidRDefault="00994BE6" w:rsidP="0024327E">
      <w:pPr>
        <w:rPr>
          <w:rFonts w:ascii="Arial" w:hAnsi="Arial" w:cs="Arial"/>
          <w:b/>
          <w:bCs/>
          <w:color w:val="000000"/>
          <w:sz w:val="24"/>
          <w:szCs w:val="24"/>
        </w:rPr>
      </w:pPr>
      <w:r w:rsidRPr="00994BE6">
        <w:rPr>
          <w:rFonts w:ascii="Arial" w:hAnsi="Arial" w:cs="Arial"/>
          <w:b/>
          <w:bCs/>
          <w:color w:val="000000"/>
          <w:sz w:val="24"/>
          <w:szCs w:val="24"/>
        </w:rPr>
        <w:t>Counterterrorism</w:t>
      </w:r>
    </w:p>
    <w:p w14:paraId="652DE23E" w14:textId="3BC9B28B" w:rsidR="00994BE6" w:rsidRDefault="00D84AF9" w:rsidP="0024327E">
      <w:pPr>
        <w:rPr>
          <w:rFonts w:ascii="Arial" w:hAnsi="Arial" w:cs="Arial"/>
          <w:color w:val="000000"/>
          <w:sz w:val="24"/>
          <w:szCs w:val="24"/>
        </w:rPr>
      </w:pPr>
      <w:hyperlink r:id="rId27" w:history="1">
        <w:r w:rsidRPr="00D84AF9">
          <w:rPr>
            <w:rStyle w:val="Hyperlink"/>
            <w:rFonts w:ascii="Arial" w:hAnsi="Arial" w:cs="Arial"/>
            <w:sz w:val="24"/>
            <w:szCs w:val="24"/>
          </w:rPr>
          <w:t>ProtectUK | Home</w:t>
        </w:r>
      </w:hyperlink>
      <w:r>
        <w:rPr>
          <w:rFonts w:ascii="Arial" w:hAnsi="Arial" w:cs="Arial"/>
          <w:color w:val="000000"/>
          <w:sz w:val="24"/>
          <w:szCs w:val="24"/>
        </w:rPr>
        <w:t xml:space="preserve"> is a national </w:t>
      </w:r>
      <w:r w:rsidR="00B27501">
        <w:rPr>
          <w:rFonts w:ascii="Arial" w:hAnsi="Arial" w:cs="Arial"/>
          <w:color w:val="000000"/>
          <w:sz w:val="24"/>
          <w:szCs w:val="24"/>
        </w:rPr>
        <w:t>Polic</w:t>
      </w:r>
      <w:r w:rsidR="007F65C7">
        <w:rPr>
          <w:rFonts w:ascii="Arial" w:hAnsi="Arial" w:cs="Arial"/>
          <w:color w:val="000000"/>
          <w:sz w:val="24"/>
          <w:szCs w:val="24"/>
        </w:rPr>
        <w:t>e</w:t>
      </w:r>
      <w:r w:rsidR="00B27501">
        <w:rPr>
          <w:rFonts w:ascii="Arial" w:hAnsi="Arial" w:cs="Arial"/>
          <w:color w:val="000000"/>
          <w:sz w:val="24"/>
          <w:szCs w:val="24"/>
        </w:rPr>
        <w:t xml:space="preserve"> </w:t>
      </w:r>
      <w:r>
        <w:rPr>
          <w:rFonts w:ascii="Arial" w:hAnsi="Arial" w:cs="Arial"/>
          <w:color w:val="000000"/>
          <w:sz w:val="24"/>
          <w:szCs w:val="24"/>
        </w:rPr>
        <w:t>website</w:t>
      </w:r>
      <w:r w:rsidR="00703292">
        <w:rPr>
          <w:rFonts w:ascii="Arial" w:hAnsi="Arial" w:cs="Arial"/>
          <w:color w:val="000000"/>
          <w:sz w:val="24"/>
          <w:szCs w:val="24"/>
        </w:rPr>
        <w:t xml:space="preserve"> and app</w:t>
      </w:r>
      <w:r w:rsidR="00B27501">
        <w:rPr>
          <w:rFonts w:ascii="Arial" w:hAnsi="Arial" w:cs="Arial"/>
          <w:color w:val="000000"/>
          <w:sz w:val="24"/>
          <w:szCs w:val="24"/>
        </w:rPr>
        <w:t xml:space="preserve"> that</w:t>
      </w:r>
      <w:r>
        <w:rPr>
          <w:rFonts w:ascii="Arial" w:hAnsi="Arial" w:cs="Arial"/>
          <w:color w:val="000000"/>
          <w:sz w:val="24"/>
          <w:szCs w:val="24"/>
        </w:rPr>
        <w:t xml:space="preserve"> </w:t>
      </w:r>
      <w:r w:rsidR="00B27501" w:rsidRPr="00B27501">
        <w:rPr>
          <w:rFonts w:ascii="Arial" w:hAnsi="Arial" w:cs="Arial"/>
          <w:color w:val="000000"/>
          <w:sz w:val="24"/>
          <w:szCs w:val="24"/>
        </w:rPr>
        <w:t>provides businesses</w:t>
      </w:r>
      <w:r w:rsidR="004B4462">
        <w:rPr>
          <w:rFonts w:ascii="Arial" w:hAnsi="Arial" w:cs="Arial"/>
          <w:color w:val="000000"/>
          <w:sz w:val="24"/>
          <w:szCs w:val="24"/>
        </w:rPr>
        <w:t>m, institutions</w:t>
      </w:r>
      <w:r w:rsidR="00B27501" w:rsidRPr="00B27501">
        <w:rPr>
          <w:rFonts w:ascii="Arial" w:hAnsi="Arial" w:cs="Arial"/>
          <w:color w:val="000000"/>
          <w:sz w:val="24"/>
          <w:szCs w:val="24"/>
        </w:rPr>
        <w:t xml:space="preserve"> and the public with counter terrorism support and guidance to effectively protect and prepare for possible terror attack.</w:t>
      </w:r>
      <w:r w:rsidR="00196874">
        <w:rPr>
          <w:rFonts w:ascii="Arial" w:hAnsi="Arial" w:cs="Arial"/>
          <w:color w:val="000000"/>
          <w:sz w:val="24"/>
          <w:szCs w:val="24"/>
        </w:rPr>
        <w:t xml:space="preserve"> It hosts a number of resources, including </w:t>
      </w:r>
      <w:r w:rsidR="00A173A7">
        <w:rPr>
          <w:rFonts w:ascii="Arial" w:hAnsi="Arial" w:cs="Arial"/>
          <w:color w:val="000000"/>
          <w:sz w:val="24"/>
          <w:szCs w:val="24"/>
        </w:rPr>
        <w:t>videos and advice around steps to take in the event of a terrorist atta</w:t>
      </w:r>
      <w:r w:rsidR="008F1668">
        <w:rPr>
          <w:rFonts w:ascii="Arial" w:hAnsi="Arial" w:cs="Arial"/>
          <w:color w:val="000000"/>
          <w:sz w:val="24"/>
          <w:szCs w:val="24"/>
        </w:rPr>
        <w:t xml:space="preserve">ck, for example this film aimed at </w:t>
      </w:r>
      <w:r w:rsidR="007F65C7">
        <w:rPr>
          <w:rFonts w:ascii="Arial" w:hAnsi="Arial" w:cs="Arial"/>
          <w:color w:val="000000"/>
          <w:sz w:val="24"/>
          <w:szCs w:val="24"/>
        </w:rPr>
        <w:t xml:space="preserve">secondary aged students - </w:t>
      </w:r>
      <w:hyperlink r:id="rId28" w:history="1">
        <w:r w:rsidR="007F65C7" w:rsidRPr="007F65C7">
          <w:rPr>
            <w:rStyle w:val="Hyperlink"/>
            <w:rFonts w:ascii="Arial" w:hAnsi="Arial" w:cs="Arial"/>
            <w:sz w:val="24"/>
            <w:szCs w:val="24"/>
          </w:rPr>
          <w:t>protectuk.police.uk/sites/default/files/2021-08/10 - ACT For Youth - Education Film %5BPresentations%5D.mp4</w:t>
        </w:r>
      </w:hyperlink>
      <w:r w:rsidR="007F65C7">
        <w:rPr>
          <w:rFonts w:ascii="Arial" w:hAnsi="Arial" w:cs="Arial"/>
          <w:color w:val="000000"/>
          <w:sz w:val="24"/>
          <w:szCs w:val="24"/>
        </w:rPr>
        <w:t xml:space="preserve">. For some trips you may wish to </w:t>
      </w:r>
      <w:r w:rsidR="00703292">
        <w:rPr>
          <w:rFonts w:ascii="Arial" w:hAnsi="Arial" w:cs="Arial"/>
          <w:color w:val="000000"/>
          <w:sz w:val="24"/>
          <w:szCs w:val="24"/>
        </w:rPr>
        <w:t>include</w:t>
      </w:r>
      <w:r w:rsidR="007F65C7">
        <w:rPr>
          <w:rFonts w:ascii="Arial" w:hAnsi="Arial" w:cs="Arial"/>
          <w:color w:val="000000"/>
          <w:sz w:val="24"/>
          <w:szCs w:val="24"/>
        </w:rPr>
        <w:t xml:space="preserve"> watching this film</w:t>
      </w:r>
      <w:r w:rsidR="004B4462">
        <w:rPr>
          <w:rFonts w:ascii="Arial" w:hAnsi="Arial" w:cs="Arial"/>
          <w:color w:val="000000"/>
          <w:sz w:val="24"/>
          <w:szCs w:val="24"/>
        </w:rPr>
        <w:t xml:space="preserve"> and/ or other reosurces</w:t>
      </w:r>
      <w:r w:rsidR="007F65C7">
        <w:rPr>
          <w:rFonts w:ascii="Arial" w:hAnsi="Arial" w:cs="Arial"/>
          <w:color w:val="000000"/>
          <w:sz w:val="24"/>
          <w:szCs w:val="24"/>
        </w:rPr>
        <w:t xml:space="preserve"> </w:t>
      </w:r>
      <w:r w:rsidR="00703292">
        <w:rPr>
          <w:rFonts w:ascii="Arial" w:hAnsi="Arial" w:cs="Arial"/>
          <w:color w:val="000000"/>
          <w:sz w:val="24"/>
          <w:szCs w:val="24"/>
        </w:rPr>
        <w:t>as part of your risk assessment.</w:t>
      </w:r>
    </w:p>
    <w:p w14:paraId="1C911B70" w14:textId="77777777" w:rsidR="007F65C7" w:rsidRPr="00A21FB3" w:rsidRDefault="007F65C7" w:rsidP="0024327E">
      <w:pPr>
        <w:rPr>
          <w:rFonts w:ascii="Arial" w:hAnsi="Arial" w:cs="Arial"/>
          <w:color w:val="000000"/>
          <w:sz w:val="24"/>
          <w:szCs w:val="24"/>
        </w:rPr>
      </w:pPr>
    </w:p>
    <w:p w14:paraId="56F56BD1" w14:textId="04615C3A" w:rsidR="00F65252" w:rsidRPr="00A21FB3" w:rsidRDefault="00F65252" w:rsidP="00F65252">
      <w:pPr>
        <w:spacing w:after="225" w:line="240" w:lineRule="auto"/>
        <w:textAlignment w:val="baseline"/>
        <w:rPr>
          <w:rFonts w:ascii="Arial" w:eastAsia="Times New Roman" w:hAnsi="Arial" w:cs="Arial"/>
          <w:b/>
          <w:bCs/>
          <w:color w:val="000000"/>
          <w:kern w:val="0"/>
          <w:sz w:val="24"/>
          <w:szCs w:val="24"/>
          <w:lang w:eastAsia="en-GB"/>
          <w14:ligatures w14:val="none"/>
        </w:rPr>
      </w:pPr>
      <w:r w:rsidRPr="00A21FB3">
        <w:rPr>
          <w:rFonts w:ascii="Arial" w:eastAsia="Times New Roman" w:hAnsi="Arial" w:cs="Arial"/>
          <w:b/>
          <w:bCs/>
          <w:color w:val="000000"/>
          <w:kern w:val="0"/>
          <w:sz w:val="24"/>
          <w:szCs w:val="24"/>
          <w:lang w:eastAsia="en-GB"/>
          <w14:ligatures w14:val="none"/>
        </w:rPr>
        <w:t xml:space="preserve">EVOLVE – Educational Visit </w:t>
      </w:r>
      <w:r w:rsidR="00CA606C" w:rsidRPr="00A21FB3">
        <w:rPr>
          <w:rFonts w:ascii="Arial" w:eastAsia="Times New Roman" w:hAnsi="Arial" w:cs="Arial"/>
          <w:b/>
          <w:bCs/>
          <w:color w:val="000000"/>
          <w:kern w:val="0"/>
          <w:sz w:val="24"/>
          <w:szCs w:val="24"/>
          <w:lang w:eastAsia="en-GB"/>
          <w14:ligatures w14:val="none"/>
        </w:rPr>
        <w:t>management system</w:t>
      </w:r>
    </w:p>
    <w:p w14:paraId="6545402D" w14:textId="52D7EB8E" w:rsidR="00CA606C" w:rsidRPr="00A21FB3" w:rsidRDefault="00CA606C" w:rsidP="00F65252">
      <w:pPr>
        <w:spacing w:after="225"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 xml:space="preserve">The Local Authority continues to fund </w:t>
      </w:r>
      <w:hyperlink r:id="rId29" w:history="1">
        <w:r w:rsidRPr="00A21FB3">
          <w:rPr>
            <w:rStyle w:val="Hyperlink"/>
            <w:rFonts w:ascii="Arial" w:eastAsia="Times New Roman" w:hAnsi="Arial" w:cs="Arial"/>
            <w:kern w:val="0"/>
            <w:sz w:val="24"/>
            <w:szCs w:val="24"/>
            <w:lang w:eastAsia="en-GB"/>
            <w14:ligatures w14:val="none"/>
          </w:rPr>
          <w:t>EVOLVE</w:t>
        </w:r>
      </w:hyperlink>
      <w:r w:rsidRPr="00A21FB3">
        <w:rPr>
          <w:rFonts w:ascii="Arial" w:eastAsia="Times New Roman" w:hAnsi="Arial" w:cs="Arial"/>
          <w:color w:val="000000"/>
          <w:kern w:val="0"/>
          <w:sz w:val="24"/>
          <w:szCs w:val="24"/>
          <w:lang w:eastAsia="en-GB"/>
          <w14:ligatures w14:val="none"/>
        </w:rPr>
        <w:t xml:space="preserve"> as the educational visit management system. Licenses are in place for all schools and Local Authority establishments, including academies. </w:t>
      </w:r>
      <w:r w:rsidR="00554A3B" w:rsidRPr="00A21FB3">
        <w:rPr>
          <w:rFonts w:ascii="Arial" w:eastAsia="Times New Roman" w:hAnsi="Arial" w:cs="Arial"/>
          <w:color w:val="000000"/>
          <w:kern w:val="0"/>
          <w:sz w:val="24"/>
          <w:szCs w:val="24"/>
          <w:lang w:eastAsia="en-GB"/>
          <w14:ligatures w14:val="none"/>
        </w:rPr>
        <w:t>It is an expectation that all maintained schools use EVOLVE to manage educational visits</w:t>
      </w:r>
      <w:r w:rsidR="00A21FB3" w:rsidRPr="00A21FB3">
        <w:rPr>
          <w:rFonts w:ascii="Arial" w:eastAsia="Times New Roman" w:hAnsi="Arial" w:cs="Arial"/>
          <w:color w:val="000000"/>
          <w:kern w:val="0"/>
          <w:sz w:val="24"/>
          <w:szCs w:val="24"/>
          <w:lang w:eastAsia="en-GB"/>
          <w14:ligatures w14:val="none"/>
        </w:rPr>
        <w:t>, as it provides an audit and authorisation trail.</w:t>
      </w:r>
    </w:p>
    <w:p w14:paraId="70A564FC" w14:textId="3BD10BCB" w:rsidR="00CA606C" w:rsidRPr="00A21FB3" w:rsidRDefault="00CA606C" w:rsidP="00F65252">
      <w:pPr>
        <w:spacing w:after="225"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Training on the EVOLVE system will be offered annually for those that need it. Should your school require staff specific training, then please cont</w:t>
      </w:r>
      <w:r w:rsidR="00430B62" w:rsidRPr="00A21FB3">
        <w:rPr>
          <w:rFonts w:ascii="Arial" w:eastAsia="Times New Roman" w:hAnsi="Arial" w:cs="Arial"/>
          <w:color w:val="000000"/>
          <w:kern w:val="0"/>
          <w:sz w:val="24"/>
          <w:szCs w:val="24"/>
          <w:lang w:eastAsia="en-GB"/>
          <w14:ligatures w14:val="none"/>
        </w:rPr>
        <w:t xml:space="preserve">act </w:t>
      </w:r>
      <w:hyperlink r:id="rId30" w:history="1">
        <w:r w:rsidR="00430B62" w:rsidRPr="00A21FB3">
          <w:rPr>
            <w:rStyle w:val="Hyperlink"/>
            <w:rFonts w:ascii="Arial" w:eastAsia="Times New Roman" w:hAnsi="Arial" w:cs="Arial"/>
            <w:kern w:val="0"/>
            <w:sz w:val="24"/>
            <w:szCs w:val="24"/>
            <w:lang w:eastAsia="en-GB"/>
            <w14:ligatures w14:val="none"/>
          </w:rPr>
          <w:t>educationcoreteam@lbbd.gov.uk</w:t>
        </w:r>
      </w:hyperlink>
      <w:r w:rsidR="00430B62" w:rsidRPr="00A21FB3">
        <w:rPr>
          <w:rFonts w:ascii="Arial" w:eastAsia="Times New Roman" w:hAnsi="Arial" w:cs="Arial"/>
          <w:color w:val="000000"/>
          <w:kern w:val="0"/>
          <w:sz w:val="24"/>
          <w:szCs w:val="24"/>
          <w:lang w:eastAsia="en-GB"/>
          <w14:ligatures w14:val="none"/>
        </w:rPr>
        <w:t xml:space="preserve"> </w:t>
      </w:r>
      <w:r w:rsidRPr="00A21FB3">
        <w:rPr>
          <w:rFonts w:ascii="Arial" w:eastAsia="Times New Roman" w:hAnsi="Arial" w:cs="Arial"/>
          <w:color w:val="000000"/>
          <w:kern w:val="0"/>
          <w:sz w:val="24"/>
          <w:szCs w:val="24"/>
          <w:lang w:eastAsia="en-GB"/>
          <w14:ligatures w14:val="none"/>
        </w:rPr>
        <w:t xml:space="preserve">as bespoke training can be provided. Guidance on </w:t>
      </w:r>
      <w:r w:rsidR="00A72AAC" w:rsidRPr="00A21FB3">
        <w:rPr>
          <w:rFonts w:ascii="Arial" w:eastAsia="Times New Roman" w:hAnsi="Arial" w:cs="Arial"/>
          <w:color w:val="000000"/>
          <w:kern w:val="0"/>
          <w:sz w:val="24"/>
          <w:szCs w:val="24"/>
          <w:lang w:eastAsia="en-GB"/>
          <w14:ligatures w14:val="none"/>
        </w:rPr>
        <w:t>how</w:t>
      </w:r>
      <w:r w:rsidRPr="00A21FB3">
        <w:rPr>
          <w:rFonts w:ascii="Arial" w:eastAsia="Times New Roman" w:hAnsi="Arial" w:cs="Arial"/>
          <w:color w:val="000000"/>
          <w:kern w:val="0"/>
          <w:sz w:val="24"/>
          <w:szCs w:val="24"/>
          <w:lang w:eastAsia="en-GB"/>
          <w14:ligatures w14:val="none"/>
        </w:rPr>
        <w:t xml:space="preserve"> to use the system, including creating and amending staff accounts can be found on </w:t>
      </w:r>
      <w:hyperlink r:id="rId31" w:history="1">
        <w:r w:rsidRPr="00A21FB3">
          <w:rPr>
            <w:rStyle w:val="Hyperlink"/>
            <w:rFonts w:ascii="Arial" w:eastAsia="Times New Roman" w:hAnsi="Arial" w:cs="Arial"/>
            <w:kern w:val="0"/>
            <w:sz w:val="24"/>
            <w:szCs w:val="24"/>
            <w:lang w:eastAsia="en-GB"/>
            <w14:ligatures w14:val="none"/>
          </w:rPr>
          <w:t>EVOLVE’s help pages</w:t>
        </w:r>
      </w:hyperlink>
      <w:r w:rsidRPr="00A21FB3">
        <w:rPr>
          <w:rFonts w:ascii="Arial" w:eastAsia="Times New Roman" w:hAnsi="Arial" w:cs="Arial"/>
          <w:color w:val="000000"/>
          <w:kern w:val="0"/>
          <w:sz w:val="24"/>
          <w:szCs w:val="24"/>
          <w:lang w:eastAsia="en-GB"/>
          <w14:ligatures w14:val="none"/>
        </w:rPr>
        <w:t xml:space="preserve"> (log in required). </w:t>
      </w:r>
    </w:p>
    <w:p w14:paraId="22FA373C" w14:textId="59034270" w:rsidR="00CA606C" w:rsidRPr="00A21FB3" w:rsidRDefault="00CA606C" w:rsidP="00F65252">
      <w:pPr>
        <w:spacing w:after="225"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 xml:space="preserve">The Local Authority only funds the core EVOLVE system for schools. Schools may opt to purchase </w:t>
      </w:r>
      <w:hyperlink r:id="rId32" w:history="1">
        <w:r w:rsidRPr="00A21FB3">
          <w:rPr>
            <w:rStyle w:val="Hyperlink"/>
            <w:rFonts w:ascii="Arial" w:eastAsia="Times New Roman" w:hAnsi="Arial" w:cs="Arial"/>
            <w:kern w:val="0"/>
            <w:sz w:val="24"/>
            <w:szCs w:val="24"/>
            <w:lang w:eastAsia="en-GB"/>
            <w14:ligatures w14:val="none"/>
          </w:rPr>
          <w:t>EVOLVE+</w:t>
        </w:r>
      </w:hyperlink>
      <w:r w:rsidRPr="00A21FB3">
        <w:rPr>
          <w:rFonts w:ascii="Arial" w:eastAsia="Times New Roman" w:hAnsi="Arial" w:cs="Arial"/>
          <w:color w:val="000000"/>
          <w:kern w:val="0"/>
          <w:sz w:val="24"/>
          <w:szCs w:val="24"/>
          <w:lang w:eastAsia="en-GB"/>
          <w14:ligatures w14:val="none"/>
        </w:rPr>
        <w:t xml:space="preserve"> which allows them to sync EVOLVE with their school MIS system</w:t>
      </w:r>
      <w:r w:rsidR="00A72AAC" w:rsidRPr="00A21FB3">
        <w:rPr>
          <w:rFonts w:ascii="Arial" w:eastAsia="Times New Roman" w:hAnsi="Arial" w:cs="Arial"/>
          <w:color w:val="000000"/>
          <w:kern w:val="0"/>
          <w:sz w:val="24"/>
          <w:szCs w:val="24"/>
          <w:lang w:eastAsia="en-GB"/>
          <w14:ligatures w14:val="none"/>
        </w:rPr>
        <w:t>, send messages to parents and pupils,</w:t>
      </w:r>
      <w:r w:rsidRPr="00A21FB3">
        <w:rPr>
          <w:rFonts w:ascii="Arial" w:eastAsia="Times New Roman" w:hAnsi="Arial" w:cs="Arial"/>
          <w:color w:val="000000"/>
          <w:kern w:val="0"/>
          <w:sz w:val="24"/>
          <w:szCs w:val="24"/>
          <w:lang w:eastAsia="en-GB"/>
          <w14:ligatures w14:val="none"/>
        </w:rPr>
        <w:t xml:space="preserve"> and more.</w:t>
      </w:r>
    </w:p>
    <w:p w14:paraId="63200563" w14:textId="46653ADD" w:rsidR="00A72AAC" w:rsidRPr="00A21FB3" w:rsidRDefault="00A72AAC" w:rsidP="00F65252">
      <w:pPr>
        <w:spacing w:after="225" w:line="240" w:lineRule="auto"/>
        <w:textAlignment w:val="baseline"/>
        <w:rPr>
          <w:rFonts w:ascii="Arial" w:eastAsia="Times New Roman" w:hAnsi="Arial" w:cs="Arial"/>
          <w:color w:val="000000"/>
          <w:kern w:val="0"/>
          <w:sz w:val="24"/>
          <w:szCs w:val="24"/>
          <w:lang w:eastAsia="en-GB"/>
          <w14:ligatures w14:val="none"/>
        </w:rPr>
      </w:pPr>
      <w:r w:rsidRPr="00A21FB3">
        <w:rPr>
          <w:rFonts w:ascii="Arial" w:eastAsia="Times New Roman" w:hAnsi="Arial" w:cs="Arial"/>
          <w:color w:val="000000"/>
          <w:kern w:val="0"/>
          <w:sz w:val="24"/>
          <w:szCs w:val="24"/>
          <w:lang w:eastAsia="en-GB"/>
          <w14:ligatures w14:val="none"/>
        </w:rPr>
        <w:t xml:space="preserve">For general enquires regarding EVOLVE, please contact </w:t>
      </w:r>
      <w:hyperlink r:id="rId33" w:history="1">
        <w:r w:rsidRPr="00A21FB3">
          <w:rPr>
            <w:rStyle w:val="Hyperlink"/>
            <w:rFonts w:ascii="Arial" w:eastAsia="Times New Roman" w:hAnsi="Arial" w:cs="Arial"/>
            <w:kern w:val="0"/>
            <w:sz w:val="24"/>
            <w:szCs w:val="24"/>
            <w:lang w:eastAsia="en-GB"/>
            <w14:ligatures w14:val="none"/>
          </w:rPr>
          <w:t>educationcoreteam@lbbd.gov.uk</w:t>
        </w:r>
      </w:hyperlink>
      <w:r w:rsidRPr="00A21FB3">
        <w:rPr>
          <w:rFonts w:ascii="Arial" w:eastAsia="Times New Roman" w:hAnsi="Arial" w:cs="Arial"/>
          <w:color w:val="000000"/>
          <w:kern w:val="0"/>
          <w:sz w:val="24"/>
          <w:szCs w:val="24"/>
          <w:lang w:eastAsia="en-GB"/>
          <w14:ligatures w14:val="none"/>
        </w:rPr>
        <w:t xml:space="preserve">. </w:t>
      </w:r>
    </w:p>
    <w:p w14:paraId="3DE30B05" w14:textId="77777777" w:rsidR="000A68C0" w:rsidRPr="00A21FB3" w:rsidRDefault="000A68C0">
      <w:pPr>
        <w:rPr>
          <w:rFonts w:ascii="Arial" w:hAnsi="Arial" w:cs="Arial"/>
          <w:sz w:val="24"/>
          <w:szCs w:val="24"/>
        </w:rPr>
      </w:pPr>
    </w:p>
    <w:sectPr w:rsidR="000A68C0" w:rsidRPr="00A21F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5D1C"/>
    <w:multiLevelType w:val="multilevel"/>
    <w:tmpl w:val="81AE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5D11DB"/>
    <w:multiLevelType w:val="multilevel"/>
    <w:tmpl w:val="66DE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2917858">
    <w:abstractNumId w:val="0"/>
  </w:num>
  <w:num w:numId="2" w16cid:durableId="54936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2DC"/>
    <w:rsid w:val="00013BFE"/>
    <w:rsid w:val="00031771"/>
    <w:rsid w:val="00085B57"/>
    <w:rsid w:val="000A68C0"/>
    <w:rsid w:val="000D6CBA"/>
    <w:rsid w:val="000E6104"/>
    <w:rsid w:val="000F5035"/>
    <w:rsid w:val="001515DE"/>
    <w:rsid w:val="00175C95"/>
    <w:rsid w:val="00196874"/>
    <w:rsid w:val="001D31C4"/>
    <w:rsid w:val="001F1820"/>
    <w:rsid w:val="0024327E"/>
    <w:rsid w:val="002874C0"/>
    <w:rsid w:val="002B02DC"/>
    <w:rsid w:val="002C7CA4"/>
    <w:rsid w:val="002F23EF"/>
    <w:rsid w:val="002F6002"/>
    <w:rsid w:val="002F71EC"/>
    <w:rsid w:val="00323EFE"/>
    <w:rsid w:val="003B6F77"/>
    <w:rsid w:val="003E3D29"/>
    <w:rsid w:val="0040639E"/>
    <w:rsid w:val="00430B62"/>
    <w:rsid w:val="00454B18"/>
    <w:rsid w:val="00475B0A"/>
    <w:rsid w:val="00494DD2"/>
    <w:rsid w:val="004B4462"/>
    <w:rsid w:val="004E36B0"/>
    <w:rsid w:val="00506D15"/>
    <w:rsid w:val="00554A3B"/>
    <w:rsid w:val="005B6139"/>
    <w:rsid w:val="005F7D42"/>
    <w:rsid w:val="00604387"/>
    <w:rsid w:val="006D3DF9"/>
    <w:rsid w:val="00703292"/>
    <w:rsid w:val="007628E3"/>
    <w:rsid w:val="007C7851"/>
    <w:rsid w:val="007F65C7"/>
    <w:rsid w:val="00896FC5"/>
    <w:rsid w:val="008B69F2"/>
    <w:rsid w:val="008E1ABD"/>
    <w:rsid w:val="008F1668"/>
    <w:rsid w:val="00903AFD"/>
    <w:rsid w:val="00994BE6"/>
    <w:rsid w:val="009C4D86"/>
    <w:rsid w:val="009F1161"/>
    <w:rsid w:val="00A11FF3"/>
    <w:rsid w:val="00A173A7"/>
    <w:rsid w:val="00A21FB3"/>
    <w:rsid w:val="00A62244"/>
    <w:rsid w:val="00A72AAC"/>
    <w:rsid w:val="00B27501"/>
    <w:rsid w:val="00C90067"/>
    <w:rsid w:val="00CA606C"/>
    <w:rsid w:val="00D84AF9"/>
    <w:rsid w:val="00DA7BAF"/>
    <w:rsid w:val="00DB2107"/>
    <w:rsid w:val="00DE3B7A"/>
    <w:rsid w:val="00E05A1F"/>
    <w:rsid w:val="00E1409C"/>
    <w:rsid w:val="00EB58C6"/>
    <w:rsid w:val="00F45E8C"/>
    <w:rsid w:val="00F47255"/>
    <w:rsid w:val="00F5623F"/>
    <w:rsid w:val="00F65252"/>
    <w:rsid w:val="00F7177F"/>
    <w:rsid w:val="00FD6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1A499"/>
  <w15:chartTrackingRefBased/>
  <w15:docId w15:val="{7016424B-E7A2-43D4-AE4D-BDCCDB46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02DC"/>
    <w:rPr>
      <w:color w:val="0563C1" w:themeColor="hyperlink"/>
      <w:u w:val="single"/>
    </w:rPr>
  </w:style>
  <w:style w:type="character" w:styleId="UnresolvedMention">
    <w:name w:val="Unresolved Mention"/>
    <w:basedOn w:val="DefaultParagraphFont"/>
    <w:uiPriority w:val="99"/>
    <w:semiHidden/>
    <w:unhideWhenUsed/>
    <w:rsid w:val="002B02DC"/>
    <w:rPr>
      <w:color w:val="605E5C"/>
      <w:shd w:val="clear" w:color="auto" w:fill="E1DFDD"/>
    </w:rPr>
  </w:style>
  <w:style w:type="character" w:styleId="FollowedHyperlink">
    <w:name w:val="FollowedHyperlink"/>
    <w:basedOn w:val="DefaultParagraphFont"/>
    <w:uiPriority w:val="99"/>
    <w:semiHidden/>
    <w:unhideWhenUsed/>
    <w:rsid w:val="003E3D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7654">
      <w:bodyDiv w:val="1"/>
      <w:marLeft w:val="0"/>
      <w:marRight w:val="0"/>
      <w:marTop w:val="0"/>
      <w:marBottom w:val="0"/>
      <w:divBdr>
        <w:top w:val="none" w:sz="0" w:space="0" w:color="auto"/>
        <w:left w:val="none" w:sz="0" w:space="0" w:color="auto"/>
        <w:bottom w:val="none" w:sz="0" w:space="0" w:color="auto"/>
        <w:right w:val="none" w:sz="0" w:space="0" w:color="auto"/>
      </w:divBdr>
      <w:divsChild>
        <w:div w:id="1584144598">
          <w:marLeft w:val="0"/>
          <w:marRight w:val="375"/>
          <w:marTop w:val="0"/>
          <w:marBottom w:val="450"/>
          <w:divBdr>
            <w:top w:val="none" w:sz="0" w:space="0" w:color="auto"/>
            <w:left w:val="none" w:sz="0" w:space="0" w:color="auto"/>
            <w:bottom w:val="none" w:sz="0" w:space="0" w:color="auto"/>
            <w:right w:val="none" w:sz="0" w:space="0" w:color="auto"/>
          </w:divBdr>
        </w:div>
      </w:divsChild>
    </w:div>
    <w:div w:id="50690214">
      <w:bodyDiv w:val="1"/>
      <w:marLeft w:val="0"/>
      <w:marRight w:val="0"/>
      <w:marTop w:val="0"/>
      <w:marBottom w:val="0"/>
      <w:divBdr>
        <w:top w:val="none" w:sz="0" w:space="0" w:color="auto"/>
        <w:left w:val="none" w:sz="0" w:space="0" w:color="auto"/>
        <w:bottom w:val="none" w:sz="0" w:space="0" w:color="auto"/>
        <w:right w:val="none" w:sz="0" w:space="0" w:color="auto"/>
      </w:divBdr>
    </w:div>
    <w:div w:id="723913246">
      <w:bodyDiv w:val="1"/>
      <w:marLeft w:val="0"/>
      <w:marRight w:val="0"/>
      <w:marTop w:val="0"/>
      <w:marBottom w:val="0"/>
      <w:divBdr>
        <w:top w:val="none" w:sz="0" w:space="0" w:color="auto"/>
        <w:left w:val="none" w:sz="0" w:space="0" w:color="auto"/>
        <w:bottom w:val="none" w:sz="0" w:space="0" w:color="auto"/>
        <w:right w:val="none" w:sz="0" w:space="0" w:color="auto"/>
      </w:divBdr>
    </w:div>
    <w:div w:id="144225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eapng.info/" TargetMode="External"/><Relationship Id="rId18" Type="http://schemas.openxmlformats.org/officeDocument/2006/relationships/hyperlink" Target="https://oeapng.info/downloads/specialist-activities-and-visits/" TargetMode="External"/><Relationship Id="rId26" Type="http://schemas.openxmlformats.org/officeDocument/2006/relationships/hyperlink" Target="https://www.gov.uk/collective-group-passports" TargetMode="External"/><Relationship Id="rId8" Type="http://schemas.openxmlformats.org/officeDocument/2006/relationships/settings" Target="settings.xml"/><Relationship Id="rId3" Type="http://schemas.openxmlformats.org/officeDocument/2006/relationships/customXml" Target="../customXml/item3.xml"/><Relationship Id="rId21" Type="http://schemas.openxmlformats.org/officeDocument/2006/relationships/hyperlink" Target="https://oeapng.info/"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educationcoreteam@lbbd.gov.uk" TargetMode="External"/><Relationship Id="rId17" Type="http://schemas.openxmlformats.org/officeDocument/2006/relationships/hyperlink" Target="https://oeapng.info/" TargetMode="External"/><Relationship Id="rId25" Type="http://schemas.openxmlformats.org/officeDocument/2006/relationships/hyperlink" Target="https://www.voyagerschooltravel.com/school-travel-hub/eu-group-travel-faq/" TargetMode="External"/><Relationship Id="rId33" Type="http://schemas.openxmlformats.org/officeDocument/2006/relationships/hyperlink" Target="mailto:educationcoreteam@lbbd.gov.uk" TargetMode="External"/><Relationship Id="rId2" Type="http://schemas.openxmlformats.org/officeDocument/2006/relationships/customXml" Target="../customXml/item2.xml"/><Relationship Id="rId16" Type="http://schemas.openxmlformats.org/officeDocument/2006/relationships/hyperlink" Target="https://www.lbbd.gov.uk/contact-us" TargetMode="External"/><Relationship Id="rId20" Type="http://schemas.openxmlformats.org/officeDocument/2006/relationships/hyperlink" Target="https://www.lotc.org.uk/providers/lotc-quality-badge-2/" TargetMode="External"/><Relationship Id="rId29" Type="http://schemas.openxmlformats.org/officeDocument/2006/relationships/hyperlink" Target="https://evolve.edufocus.co.uk/evco10/evchome_public.asp?domain=londonboroughofbarkinganddagenham" TargetMode="External"/><Relationship Id="rId32" Type="http://schemas.openxmlformats.org/officeDocument/2006/relationships/hyperlink" Target="https://edufocus.co.uk/pages/evolve/plus.asp" TargetMode="External"/><Relationship Id="rId6" Type="http://schemas.openxmlformats.org/officeDocument/2006/relationships/numbering" Target="numbering.xml"/><Relationship Id="rId11" Type="http://schemas.openxmlformats.org/officeDocument/2006/relationships/hyperlink" Target="https://oeapng.info/" TargetMode="External"/><Relationship Id="rId24" Type="http://schemas.openxmlformats.org/officeDocument/2006/relationships/hyperlink" Target="https://www.gov.uk/guidance/eu-entryexit-system" TargetMode="External"/><Relationship Id="rId28" Type="http://schemas.openxmlformats.org/officeDocument/2006/relationships/hyperlink" Target="https://www.protectuk.police.uk/sites/default/files/2021-08/10%20-%20ACT%20For%20Youth%20-%20Education%20Film%20%5BPresentations%5D.mp4" TargetMode="External"/><Relationship Id="rId15" Type="http://schemas.openxmlformats.org/officeDocument/2006/relationships/hyperlink" Target="https://www.lbbd.gov.uk/community-safety-and-crime/contact-emergency-services" TargetMode="External"/><Relationship Id="rId23" Type="http://schemas.openxmlformats.org/officeDocument/2006/relationships/hyperlink" Target="https://aala.hse.gov.uk/aala/" TargetMode="External"/><Relationship Id="rId10" Type="http://schemas.openxmlformats.org/officeDocument/2006/relationships/image" Target="media/image1.jpeg"/><Relationship Id="rId19" Type="http://schemas.openxmlformats.org/officeDocument/2006/relationships/hyperlink" Target="http://lotcqualitybadge.org.uk/" TargetMode="External"/><Relationship Id="rId31" Type="http://schemas.openxmlformats.org/officeDocument/2006/relationships/hyperlink" Target="https://evolve.edufocus.co.uk/go/help/guidebooks.asp?categoryid=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oeapng.info/" TargetMode="External"/><Relationship Id="rId22" Type="http://schemas.openxmlformats.org/officeDocument/2006/relationships/hyperlink" Target="http://www.hse.gov.uk/aala/index.htm" TargetMode="External"/><Relationship Id="rId27" Type="http://schemas.openxmlformats.org/officeDocument/2006/relationships/hyperlink" Target="https://www.protectuk.police.uk/" TargetMode="External"/><Relationship Id="rId30" Type="http://schemas.openxmlformats.org/officeDocument/2006/relationships/hyperlink" Target="mailto:educationcoreteam@lbbd.gov.uk"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9fa423a-319c-4486-99a4-febc348d8de0" ContentTypeId="0x0101003D111B80989C2F48A98656A918A919A0"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264105D49F25DD4CB1E943E2E89F301E" ma:contentTypeVersion="20" ma:contentTypeDescription="Create a new document." ma:contentTypeScope="" ma:versionID="ca070571f46ee77c5f8a0fdcbd30b97c">
  <xsd:schema xmlns:xsd="http://www.w3.org/2001/XMLSchema" xmlns:xs="http://www.w3.org/2001/XMLSchema" xmlns:p="http://schemas.microsoft.com/office/2006/metadata/properties" xmlns:ns1="http://schemas.microsoft.com/sharepoint/v3" xmlns:ns2="6f9f3117-fddb-47ed-b3cc-5e019e3f23ef" xmlns:ns3="75b5ce1f-e152-426e-bbf0-ea57b980da59" xmlns:ns4="6f247cf5-36db-4625-96bb-fe9ae63417ad" targetNamespace="http://schemas.microsoft.com/office/2006/metadata/properties" ma:root="true" ma:fieldsID="864d6b3602950afdcd96912a2ca3e117" ns1:_="" ns2:_="" ns3:_="" ns4:_="">
    <xsd:import namespace="http://schemas.microsoft.com/sharepoint/v3"/>
    <xsd:import namespace="6f9f3117-fddb-47ed-b3cc-5e019e3f23ef"/>
    <xsd:import namespace="75b5ce1f-e152-426e-bbf0-ea57b980da59"/>
    <xsd:import namespace="6f247cf5-36db-4625-96bb-fe9ae63417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9f3117-fddb-47ed-b3cc-5e019e3f2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fa423a-319c-4486-99a4-febc348d8d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b5ce1f-e152-426e-bbf0-ea57b980da5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9ed07ba-a055-46a4-a09b-a3a7f8708d8d}" ma:internalName="TaxCatchAll" ma:showField="CatchAllData" ma:web="75b5ce1f-e152-426e-bbf0-ea57b980da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247cf5-36db-4625-96bb-fe9ae63417ad" xsi:nil="true"/>
    <_ip_UnifiedCompliancePolicyUIAction xmlns="http://schemas.microsoft.com/sharepoint/v3" xsi:nil="true"/>
    <_ip_UnifiedCompliancePolicyProperties xmlns="http://schemas.microsoft.com/sharepoint/v3" xsi:nil="true"/>
    <lcf76f155ced4ddcb4097134ff3c332f xmlns="6f9f3117-fddb-47ed-b3cc-5e019e3f23ef">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5E7F59F-9E54-45D1-9A3C-8E62A4CA189B}">
  <ds:schemaRefs>
    <ds:schemaRef ds:uri="Microsoft.SharePoint.Taxonomy.ContentTypeSync"/>
  </ds:schemaRefs>
</ds:datastoreItem>
</file>

<file path=customXml/itemProps2.xml><?xml version="1.0" encoding="utf-8"?>
<ds:datastoreItem xmlns:ds="http://schemas.openxmlformats.org/officeDocument/2006/customXml" ds:itemID="{4D80AF2D-0314-4C23-B9D5-44F8CDD1BDCD}"/>
</file>

<file path=customXml/itemProps3.xml><?xml version="1.0" encoding="utf-8"?>
<ds:datastoreItem xmlns:ds="http://schemas.openxmlformats.org/officeDocument/2006/customXml" ds:itemID="{60DC9962-A5F1-4D97-8154-DA506B4D7F88}">
  <ds:schemaRefs>
    <ds:schemaRef ds:uri="http://schemas.microsoft.com/sharepoint/v3/contenttype/forms"/>
  </ds:schemaRefs>
</ds:datastoreItem>
</file>

<file path=customXml/itemProps4.xml><?xml version="1.0" encoding="utf-8"?>
<ds:datastoreItem xmlns:ds="http://schemas.openxmlformats.org/officeDocument/2006/customXml" ds:itemID="{370C4089-C9B6-43BB-AD0E-8B648E23FC93}">
  <ds:schemaRefs>
    <ds:schemaRef ds:uri="http://schemas.microsoft.com/office/2006/metadata/properties"/>
    <ds:schemaRef ds:uri="http://schemas.microsoft.com/office/infopath/2007/PartnerControls"/>
    <ds:schemaRef ds:uri="6f247cf5-36db-4625-96bb-fe9ae63417ad"/>
  </ds:schemaRefs>
</ds:datastoreItem>
</file>

<file path=customXml/itemProps5.xml><?xml version="1.0" encoding="utf-8"?>
<ds:datastoreItem xmlns:ds="http://schemas.openxmlformats.org/officeDocument/2006/customXml" ds:itemID="{C5EBBEEF-C5C9-4892-B862-1E15F422412C}"/>
</file>

<file path=docProps/app.xml><?xml version="1.0" encoding="utf-8"?>
<Properties xmlns="http://schemas.openxmlformats.org/officeDocument/2006/extended-properties" xmlns:vt="http://schemas.openxmlformats.org/officeDocument/2006/docPropsVTypes">
  <Template>Normal</Template>
  <TotalTime>40</TotalTime>
  <Pages>4</Pages>
  <Words>1562</Words>
  <Characters>8531</Characters>
  <Application>Microsoft Office Word</Application>
  <DocSecurity>0</DocSecurity>
  <Lines>185</Lines>
  <Paragraphs>76</Paragraphs>
  <ScaleCrop>false</ScaleCrop>
  <HeadingPairs>
    <vt:vector size="2" baseType="variant">
      <vt:variant>
        <vt:lpstr>Title</vt:lpstr>
      </vt:variant>
      <vt:variant>
        <vt:i4>1</vt:i4>
      </vt:variant>
    </vt:vector>
  </HeadingPairs>
  <TitlesOfParts>
    <vt:vector size="1" baseType="lpstr">
      <vt:lpstr/>
    </vt:vector>
  </TitlesOfParts>
  <Company>London Borough of Barking and Dagenham</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Stein</dc:creator>
  <cp:keywords/>
  <dc:description/>
  <cp:lastModifiedBy>Erik Stein</cp:lastModifiedBy>
  <cp:revision>50</cp:revision>
  <dcterms:created xsi:type="dcterms:W3CDTF">2023-11-22T16:31:00Z</dcterms:created>
  <dcterms:modified xsi:type="dcterms:W3CDTF">2025-10-23T09:03:00Z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0x010100264105D49F25DD4CB1E943E2E89F301E</vt:lpwstr>
  </property>
  <property fmtid="{D5CDD505-2E9C-101B-9397-08002B2CF9AE}" pid="3" name="MediaServiceImageTags">
    <vt:lpwstr/>
  </property>
  <property fmtid="{D5CDD505-2E9C-101B-9397-08002B2CF9AE}" pid="4" name="lcf76f155ced4ddcb4097134ff3c332f">
    <vt:lpwstr/>
  </property>
  <property fmtid="{D5CDD505-2E9C-101B-9397-08002B2CF9AE}" pid="5" name="LGCS">
    <vt:lpwstr/>
  </property>
  <property fmtid="{D5CDD505-2E9C-101B-9397-08002B2CF9AE}" pid="6" name="CType">
    <vt:lpwstr/>
  </property>
  <property fmtid="{D5CDD505-2E9C-101B-9397-08002B2CF9AE}" pid="7" name="Financial_x0020_Year">
    <vt:lpwstr/>
  </property>
  <property fmtid="{D5CDD505-2E9C-101B-9397-08002B2CF9AE}" pid="8" name="a8455ed1fd22475083a09a91de16b8fd">
    <vt:lpwstr/>
  </property>
  <property fmtid="{D5CDD505-2E9C-101B-9397-08002B2CF9AE}" pid="9" name="Financial Year">
    <vt:lpwstr/>
  </property>
  <property fmtid="{D5CDD505-2E9C-101B-9397-08002B2CF9AE}" pid="10" name="_dlc_DocIdItemGuid">
    <vt:lpwstr>05b2b582-aa6c-4acf-b4ad-6bef5b3652ad</vt:lpwstr>
  </property>
</Properties>
</file>