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FEAC9" w14:textId="77777777" w:rsidR="0066169B" w:rsidRDefault="00BE4CB2">
      <w:pPr>
        <w:pStyle w:val="Heading1"/>
        <w:jc w:val="both"/>
        <w:rPr>
          <w:rFonts w:ascii="Arial" w:hAnsi="Arial" w:cs="Arial"/>
          <w:sz w:val="28"/>
          <w:szCs w:val="28"/>
        </w:rPr>
      </w:pPr>
      <w:r w:rsidRPr="00BE4CB2">
        <w:rPr>
          <w:rFonts w:ascii="Arial" w:hAnsi="Arial" w:cs="Arial"/>
          <w:sz w:val="28"/>
          <w:szCs w:val="28"/>
        </w:rPr>
        <w:t>Schools Teacher Capability Policy – Key Timescales and Pre-Informal Requirements</w:t>
      </w:r>
    </w:p>
    <w:p w14:paraId="7FD76EF8" w14:textId="77777777" w:rsidR="00AB30DF" w:rsidRPr="00657455" w:rsidRDefault="00AB30DF" w:rsidP="00AB30DF">
      <w:pPr>
        <w:rPr>
          <w:rFonts w:ascii="Arial" w:hAnsi="Arial" w:cs="Arial"/>
        </w:rPr>
      </w:pPr>
      <w:r>
        <w:rPr>
          <w:rFonts w:ascii="Arial" w:hAnsi="Arial" w:cs="Arial"/>
        </w:rPr>
        <w:pict w14:anchorId="707807BD">
          <v:rect id="_x0000_i1025" style="width:0;height:1.5pt" o:hralign="center" o:hrstd="t" o:hr="t" fillcolor="#a0a0a0" stroked="f"/>
        </w:pict>
      </w:r>
    </w:p>
    <w:p w14:paraId="6D9597FF" w14:textId="77777777" w:rsidR="0066169B" w:rsidRDefault="007D190C">
      <w:pPr>
        <w:pStyle w:val="Heading2"/>
        <w:jc w:val="both"/>
        <w:rPr>
          <w:rFonts w:ascii="Arial" w:hAnsi="Arial" w:cs="Arial"/>
          <w:sz w:val="24"/>
          <w:szCs w:val="24"/>
        </w:rPr>
      </w:pPr>
      <w:r w:rsidRPr="00AF6E06">
        <w:rPr>
          <w:rFonts w:ascii="Arial" w:hAnsi="Arial" w:cs="Arial"/>
          <w:sz w:val="24"/>
          <w:szCs w:val="24"/>
          <w:u w:val="single"/>
        </w:rPr>
        <w:t>Timescales Set Out in the Policy</w:t>
      </w:r>
    </w:p>
    <w:p w14:paraId="6FF9225F" w14:textId="77777777" w:rsidR="0066169B" w:rsidRDefault="007D190C">
      <w:pPr>
        <w:pStyle w:val="Heading2"/>
        <w:jc w:val="both"/>
        <w:rPr>
          <w:rFonts w:ascii="Arial" w:hAnsi="Arial" w:cs="Arial"/>
          <w:sz w:val="24"/>
          <w:szCs w:val="24"/>
        </w:rPr>
      </w:pPr>
      <w:r w:rsidRPr="00A24A60">
        <w:rPr>
          <w:rFonts w:ascii="Arial" w:hAnsi="Arial" w:cs="Arial"/>
          <w:sz w:val="24"/>
          <w:szCs w:val="24"/>
          <w:u w:val="single"/>
        </w:rPr>
        <w:t>General Timescales</w:t>
      </w:r>
    </w:p>
    <w:p w14:paraId="7B154E3D" w14:textId="77777777" w:rsidR="009357A4" w:rsidRPr="009357A4" w:rsidRDefault="009357A4" w:rsidP="009357A4">
      <w:pPr>
        <w:pStyle w:val="ListParagraph"/>
        <w:numPr>
          <w:ilvl w:val="0"/>
          <w:numId w:val="1"/>
        </w:numPr>
        <w:rPr>
          <w:rFonts w:ascii="Arial" w:hAnsi="Arial" w:cs="Arial"/>
          <w:lang w:eastAsia="en-GB"/>
        </w:rPr>
      </w:pPr>
      <w:r w:rsidRPr="009357A4">
        <w:rPr>
          <w:rFonts w:ascii="Arial" w:hAnsi="Arial" w:cs="Arial"/>
          <w:b/>
          <w:bCs/>
        </w:rPr>
        <w:t>Notice for formal meetings:</w:t>
      </w:r>
      <w:r w:rsidRPr="009357A4">
        <w:rPr>
          <w:rFonts w:ascii="Arial" w:hAnsi="Arial" w:cs="Arial"/>
        </w:rPr>
        <w:t xml:space="preserve"> At least </w:t>
      </w:r>
      <w:r w:rsidRPr="009357A4">
        <w:rPr>
          <w:rFonts w:ascii="Arial" w:hAnsi="Arial" w:cs="Arial"/>
          <w:b/>
          <w:bCs/>
        </w:rPr>
        <w:t>5 working days</w:t>
      </w:r>
      <w:r w:rsidRPr="009357A4">
        <w:rPr>
          <w:rFonts w:ascii="Arial" w:hAnsi="Arial" w:cs="Arial"/>
        </w:rPr>
        <w:t>, excluding school closure periods.</w:t>
      </w:r>
    </w:p>
    <w:p w14:paraId="7B6776EA" w14:textId="77777777" w:rsidR="009357A4" w:rsidRDefault="009357A4" w:rsidP="009357A4">
      <w:pPr>
        <w:pStyle w:val="ListParagraph"/>
        <w:numPr>
          <w:ilvl w:val="0"/>
          <w:numId w:val="1"/>
        </w:numPr>
        <w:rPr>
          <w:rFonts w:ascii="Arial" w:hAnsi="Arial" w:cs="Arial"/>
        </w:rPr>
      </w:pPr>
      <w:r>
        <w:rPr>
          <w:rFonts w:ascii="Arial" w:hAnsi="Arial" w:cs="Arial"/>
          <w:b/>
          <w:bCs/>
        </w:rPr>
        <w:t>Appeals:</w:t>
      </w:r>
      <w:r>
        <w:rPr>
          <w:rFonts w:ascii="Arial" w:hAnsi="Arial" w:cs="Arial"/>
        </w:rPr>
        <w:t xml:space="preserve"> An appeal must be lodged within </w:t>
      </w:r>
      <w:r>
        <w:rPr>
          <w:rFonts w:ascii="Arial" w:hAnsi="Arial" w:cs="Arial"/>
          <w:b/>
          <w:bCs/>
        </w:rPr>
        <w:t>5 working days</w:t>
      </w:r>
      <w:r>
        <w:rPr>
          <w:rFonts w:ascii="Arial" w:hAnsi="Arial" w:cs="Arial"/>
        </w:rPr>
        <w:t>, excluding school closure periods, of receipt of the letter confirming the warning or dismissal.</w:t>
      </w:r>
    </w:p>
    <w:p w14:paraId="4B49D97B" w14:textId="77777777" w:rsidR="009357A4" w:rsidRDefault="009357A4" w:rsidP="009357A4">
      <w:pPr>
        <w:pStyle w:val="ListParagraph"/>
        <w:numPr>
          <w:ilvl w:val="0"/>
          <w:numId w:val="1"/>
        </w:numPr>
        <w:rPr>
          <w:rFonts w:ascii="Arial" w:hAnsi="Arial" w:cs="Arial"/>
        </w:rPr>
      </w:pPr>
      <w:r>
        <w:rPr>
          <w:rFonts w:ascii="Arial" w:hAnsi="Arial" w:cs="Arial"/>
          <w:b/>
          <w:bCs/>
        </w:rPr>
        <w:t>Timing of meetings:</w:t>
      </w:r>
      <w:r>
        <w:rPr>
          <w:rFonts w:ascii="Arial" w:hAnsi="Arial" w:cs="Arial"/>
        </w:rPr>
        <w:t xml:space="preserve"> Formal meetings will normally be held during term time. A meeting should only take place during a school closure period where there are exceptional reasons and mutual agreement.</w:t>
      </w:r>
    </w:p>
    <w:p w14:paraId="6B2921DE" w14:textId="77777777" w:rsidR="009357A4" w:rsidRDefault="009357A4" w:rsidP="009357A4">
      <w:pPr>
        <w:pStyle w:val="ListParagraph"/>
        <w:numPr>
          <w:ilvl w:val="0"/>
          <w:numId w:val="1"/>
        </w:numPr>
        <w:rPr>
          <w:rFonts w:ascii="Arial" w:hAnsi="Arial" w:cs="Arial"/>
        </w:rPr>
      </w:pPr>
      <w:r>
        <w:rPr>
          <w:rFonts w:ascii="Arial" w:hAnsi="Arial" w:cs="Arial"/>
          <w:b/>
          <w:bCs/>
        </w:rPr>
        <w:t>Companion unavailable:</w:t>
      </w:r>
      <w:r>
        <w:rPr>
          <w:rFonts w:ascii="Arial" w:hAnsi="Arial" w:cs="Arial"/>
        </w:rPr>
        <w:t xml:space="preserve"> If the teacher’s chosen companion is unavailable, the meeting should be rearranged to a reasonable alternative date proposed by the teacher falling within </w:t>
      </w:r>
      <w:r>
        <w:rPr>
          <w:rFonts w:ascii="Arial" w:hAnsi="Arial" w:cs="Arial"/>
          <w:b/>
          <w:bCs/>
        </w:rPr>
        <w:t>5 working days</w:t>
      </w:r>
      <w:r>
        <w:rPr>
          <w:rFonts w:ascii="Arial" w:hAnsi="Arial" w:cs="Arial"/>
        </w:rPr>
        <w:t>, excluding school closure periods, of the original date.</w:t>
      </w:r>
    </w:p>
    <w:p w14:paraId="36E3AF13" w14:textId="77777777" w:rsidR="0066169B" w:rsidRDefault="007D190C">
      <w:pPr>
        <w:pStyle w:val="Heading2"/>
        <w:jc w:val="both"/>
        <w:rPr>
          <w:rFonts w:ascii="Arial" w:hAnsi="Arial" w:cs="Arial"/>
          <w:sz w:val="24"/>
          <w:szCs w:val="24"/>
        </w:rPr>
      </w:pPr>
      <w:r w:rsidRPr="00E8258E">
        <w:rPr>
          <w:rFonts w:ascii="Arial" w:hAnsi="Arial" w:cs="Arial"/>
          <w:sz w:val="24"/>
          <w:szCs w:val="24"/>
          <w:u w:val="single"/>
        </w:rPr>
        <w:t>Informal Stage</w:t>
      </w:r>
    </w:p>
    <w:p w14:paraId="61F92D11" w14:textId="77777777" w:rsidR="009357A4" w:rsidRPr="009357A4" w:rsidRDefault="009357A4" w:rsidP="009357A4">
      <w:pPr>
        <w:pStyle w:val="ListParagraph"/>
        <w:numPr>
          <w:ilvl w:val="0"/>
          <w:numId w:val="2"/>
        </w:numPr>
        <w:rPr>
          <w:rFonts w:ascii="Arial" w:hAnsi="Arial" w:cs="Arial"/>
          <w:lang w:eastAsia="en-GB"/>
        </w:rPr>
      </w:pPr>
      <w:r w:rsidRPr="009357A4">
        <w:rPr>
          <w:rFonts w:ascii="Arial" w:hAnsi="Arial" w:cs="Arial"/>
          <w:b/>
          <w:bCs/>
        </w:rPr>
        <w:t>Notice for the meeting to set up the informal process:</w:t>
      </w:r>
      <w:r w:rsidRPr="009357A4">
        <w:rPr>
          <w:rFonts w:ascii="Arial" w:hAnsi="Arial" w:cs="Arial"/>
        </w:rPr>
        <w:t xml:space="preserve"> </w:t>
      </w:r>
      <w:r w:rsidRPr="009357A4">
        <w:rPr>
          <w:rFonts w:ascii="Arial" w:hAnsi="Arial" w:cs="Arial"/>
          <w:b/>
          <w:bCs/>
        </w:rPr>
        <w:t>5 working days</w:t>
      </w:r>
      <w:r w:rsidRPr="009357A4">
        <w:rPr>
          <w:rFonts w:ascii="Arial" w:hAnsi="Arial" w:cs="Arial"/>
        </w:rPr>
        <w:t>, excluding school closure periods.</w:t>
      </w:r>
    </w:p>
    <w:p w14:paraId="2F42CDB4" w14:textId="77777777" w:rsidR="009357A4" w:rsidRDefault="009357A4" w:rsidP="009357A4">
      <w:pPr>
        <w:pStyle w:val="ListParagraph"/>
        <w:numPr>
          <w:ilvl w:val="0"/>
          <w:numId w:val="2"/>
        </w:numPr>
        <w:rPr>
          <w:rFonts w:ascii="Arial" w:hAnsi="Arial" w:cs="Arial"/>
        </w:rPr>
      </w:pPr>
      <w:r>
        <w:rPr>
          <w:rFonts w:ascii="Arial" w:hAnsi="Arial" w:cs="Arial"/>
          <w:b/>
          <w:bCs/>
        </w:rPr>
        <w:t>Monitoring and review period:</w:t>
      </w:r>
      <w:r>
        <w:rPr>
          <w:rFonts w:ascii="Arial" w:hAnsi="Arial" w:cs="Arial"/>
        </w:rPr>
        <w:t xml:space="preserve"> </w:t>
      </w:r>
      <w:r>
        <w:rPr>
          <w:rFonts w:ascii="Arial" w:hAnsi="Arial" w:cs="Arial"/>
          <w:b/>
          <w:bCs/>
        </w:rPr>
        <w:t>8 working weeks</w:t>
      </w:r>
      <w:r>
        <w:rPr>
          <w:rFonts w:ascii="Arial" w:hAnsi="Arial" w:cs="Arial"/>
        </w:rPr>
        <w:t>, excluding school closure periods.</w:t>
      </w:r>
    </w:p>
    <w:p w14:paraId="30DA34C7" w14:textId="77777777" w:rsidR="009357A4" w:rsidRDefault="009357A4" w:rsidP="009357A4">
      <w:pPr>
        <w:pStyle w:val="ListParagraph"/>
        <w:numPr>
          <w:ilvl w:val="0"/>
          <w:numId w:val="2"/>
        </w:numPr>
        <w:rPr>
          <w:rFonts w:ascii="Arial" w:hAnsi="Arial" w:cs="Arial"/>
        </w:rPr>
      </w:pPr>
      <w:r>
        <w:rPr>
          <w:rFonts w:ascii="Arial" w:hAnsi="Arial" w:cs="Arial"/>
          <w:b/>
          <w:bCs/>
        </w:rPr>
        <w:t>Informal Stage Review Meeting:</w:t>
      </w:r>
      <w:r>
        <w:rPr>
          <w:rFonts w:ascii="Arial" w:hAnsi="Arial" w:cs="Arial"/>
        </w:rPr>
        <w:t xml:space="preserve"> The teacher’s performance should be reviewed after a minimum of </w:t>
      </w:r>
      <w:r>
        <w:rPr>
          <w:rFonts w:ascii="Arial" w:hAnsi="Arial" w:cs="Arial"/>
          <w:b/>
          <w:bCs/>
        </w:rPr>
        <w:t>8 working weeks</w:t>
      </w:r>
      <w:r>
        <w:rPr>
          <w:rFonts w:ascii="Arial" w:hAnsi="Arial" w:cs="Arial"/>
        </w:rPr>
        <w:t xml:space="preserve">, with </w:t>
      </w:r>
      <w:r>
        <w:rPr>
          <w:rFonts w:ascii="Arial" w:hAnsi="Arial" w:cs="Arial"/>
          <w:b/>
          <w:bCs/>
        </w:rPr>
        <w:t>5 working days’ notice</w:t>
      </w:r>
      <w:r>
        <w:rPr>
          <w:rFonts w:ascii="Arial" w:hAnsi="Arial" w:cs="Arial"/>
        </w:rPr>
        <w:t>, excluding school closure periods.</w:t>
      </w:r>
    </w:p>
    <w:p w14:paraId="42EDEE9E" w14:textId="77777777" w:rsidR="0066169B" w:rsidRDefault="007D190C">
      <w:pPr>
        <w:pStyle w:val="Heading2"/>
        <w:jc w:val="both"/>
        <w:rPr>
          <w:rFonts w:ascii="Arial" w:hAnsi="Arial" w:cs="Arial"/>
          <w:sz w:val="24"/>
          <w:szCs w:val="24"/>
        </w:rPr>
      </w:pPr>
      <w:r w:rsidRPr="001F4184">
        <w:rPr>
          <w:rFonts w:ascii="Arial" w:hAnsi="Arial" w:cs="Arial"/>
          <w:sz w:val="24"/>
          <w:szCs w:val="24"/>
          <w:u w:val="single"/>
        </w:rPr>
        <w:t>Formal Stage</w:t>
      </w:r>
    </w:p>
    <w:p w14:paraId="2B86D9FB" w14:textId="77777777" w:rsidR="009357A4" w:rsidRPr="009357A4" w:rsidRDefault="009357A4" w:rsidP="009357A4">
      <w:pPr>
        <w:pStyle w:val="ListParagraph"/>
        <w:numPr>
          <w:ilvl w:val="0"/>
          <w:numId w:val="3"/>
        </w:numPr>
        <w:rPr>
          <w:rFonts w:ascii="Arial" w:hAnsi="Arial" w:cs="Arial"/>
          <w:lang w:eastAsia="en-GB"/>
        </w:rPr>
      </w:pPr>
      <w:r w:rsidRPr="009357A4">
        <w:rPr>
          <w:rFonts w:ascii="Arial" w:hAnsi="Arial" w:cs="Arial"/>
          <w:b/>
          <w:bCs/>
        </w:rPr>
        <w:t>Notice for the Formal Capability Meeting:</w:t>
      </w:r>
      <w:r w:rsidRPr="009357A4">
        <w:rPr>
          <w:rFonts w:ascii="Arial" w:hAnsi="Arial" w:cs="Arial"/>
        </w:rPr>
        <w:t xml:space="preserve"> At least </w:t>
      </w:r>
      <w:r w:rsidRPr="009357A4">
        <w:rPr>
          <w:rFonts w:ascii="Arial" w:hAnsi="Arial" w:cs="Arial"/>
          <w:b/>
          <w:bCs/>
        </w:rPr>
        <w:t>5 working days</w:t>
      </w:r>
      <w:r w:rsidRPr="009357A4">
        <w:rPr>
          <w:rFonts w:ascii="Arial" w:hAnsi="Arial" w:cs="Arial"/>
        </w:rPr>
        <w:t>, excluding school closure periods.</w:t>
      </w:r>
    </w:p>
    <w:p w14:paraId="6F65456D" w14:textId="77777777" w:rsidR="009357A4" w:rsidRDefault="009357A4" w:rsidP="009357A4">
      <w:pPr>
        <w:pStyle w:val="ListParagraph"/>
        <w:numPr>
          <w:ilvl w:val="0"/>
          <w:numId w:val="3"/>
        </w:numPr>
        <w:rPr>
          <w:rFonts w:ascii="Arial" w:hAnsi="Arial" w:cs="Arial"/>
        </w:rPr>
      </w:pPr>
      <w:r>
        <w:rPr>
          <w:rFonts w:ascii="Arial" w:hAnsi="Arial" w:cs="Arial"/>
          <w:b/>
          <w:bCs/>
        </w:rPr>
        <w:t>Formal monitoring and review period:</w:t>
      </w:r>
      <w:r>
        <w:rPr>
          <w:rFonts w:ascii="Arial" w:hAnsi="Arial" w:cs="Arial"/>
        </w:rPr>
        <w:t xml:space="preserve"> </w:t>
      </w:r>
      <w:r>
        <w:rPr>
          <w:rFonts w:ascii="Arial" w:hAnsi="Arial" w:cs="Arial"/>
          <w:b/>
          <w:bCs/>
        </w:rPr>
        <w:t>12 working weeks</w:t>
      </w:r>
      <w:r>
        <w:rPr>
          <w:rFonts w:ascii="Arial" w:hAnsi="Arial" w:cs="Arial"/>
        </w:rPr>
        <w:t>, excluding school closure periods.</w:t>
      </w:r>
    </w:p>
    <w:p w14:paraId="1B255F3C" w14:textId="77777777" w:rsidR="009357A4" w:rsidRDefault="009357A4" w:rsidP="009357A4">
      <w:pPr>
        <w:pStyle w:val="ListParagraph"/>
        <w:numPr>
          <w:ilvl w:val="0"/>
          <w:numId w:val="3"/>
        </w:numPr>
        <w:rPr>
          <w:rFonts w:ascii="Arial" w:hAnsi="Arial" w:cs="Arial"/>
        </w:rPr>
      </w:pPr>
      <w:r>
        <w:rPr>
          <w:rFonts w:ascii="Arial" w:hAnsi="Arial" w:cs="Arial"/>
          <w:b/>
          <w:bCs/>
        </w:rPr>
        <w:t>Alternative outcome:</w:t>
      </w:r>
      <w:r>
        <w:rPr>
          <w:rFonts w:ascii="Arial" w:hAnsi="Arial" w:cs="Arial"/>
        </w:rPr>
        <w:t xml:space="preserve"> The Head Teacher may agree to extend and continue the informal process for a maximum of </w:t>
      </w:r>
      <w:r>
        <w:rPr>
          <w:rFonts w:ascii="Arial" w:hAnsi="Arial" w:cs="Arial"/>
          <w:b/>
          <w:bCs/>
        </w:rPr>
        <w:t>8 working weeks</w:t>
      </w:r>
      <w:r>
        <w:rPr>
          <w:rFonts w:ascii="Arial" w:hAnsi="Arial" w:cs="Arial"/>
        </w:rPr>
        <w:t>, excluding school closure periods.</w:t>
      </w:r>
    </w:p>
    <w:p w14:paraId="03C3455C" w14:textId="77777777" w:rsidR="009357A4" w:rsidRDefault="009357A4" w:rsidP="009357A4">
      <w:pPr>
        <w:pStyle w:val="ListParagraph"/>
        <w:numPr>
          <w:ilvl w:val="0"/>
          <w:numId w:val="3"/>
        </w:numPr>
        <w:rPr>
          <w:rFonts w:ascii="Arial" w:hAnsi="Arial" w:cs="Arial"/>
        </w:rPr>
      </w:pPr>
      <w:r>
        <w:rPr>
          <w:rFonts w:ascii="Arial" w:hAnsi="Arial" w:cs="Arial"/>
          <w:b/>
          <w:bCs/>
        </w:rPr>
        <w:t>Formal Review Meeting:</w:t>
      </w:r>
      <w:r>
        <w:rPr>
          <w:rFonts w:ascii="Arial" w:hAnsi="Arial" w:cs="Arial"/>
        </w:rPr>
        <w:t xml:space="preserve"> Held following the relevant monitoring period, with </w:t>
      </w:r>
      <w:r>
        <w:rPr>
          <w:rFonts w:ascii="Arial" w:hAnsi="Arial" w:cs="Arial"/>
          <w:b/>
          <w:bCs/>
        </w:rPr>
        <w:t>5 working days’ notice</w:t>
      </w:r>
      <w:r>
        <w:rPr>
          <w:rFonts w:ascii="Arial" w:hAnsi="Arial" w:cs="Arial"/>
        </w:rPr>
        <w:t>, excluding school closure periods.</w:t>
      </w:r>
    </w:p>
    <w:p w14:paraId="7548959D" w14:textId="77777777" w:rsidR="009357A4" w:rsidRDefault="009357A4" w:rsidP="009357A4">
      <w:pPr>
        <w:pStyle w:val="ListParagraph"/>
        <w:numPr>
          <w:ilvl w:val="0"/>
          <w:numId w:val="3"/>
        </w:numPr>
        <w:rPr>
          <w:rFonts w:ascii="Arial" w:hAnsi="Arial" w:cs="Arial"/>
        </w:rPr>
      </w:pPr>
      <w:r>
        <w:rPr>
          <w:rFonts w:ascii="Arial" w:hAnsi="Arial" w:cs="Arial"/>
          <w:b/>
          <w:bCs/>
        </w:rPr>
        <w:t>Written outcome of Formal Capability Meeting:</w:t>
      </w:r>
      <w:r>
        <w:rPr>
          <w:rFonts w:ascii="Arial" w:hAnsi="Arial" w:cs="Arial"/>
        </w:rPr>
        <w:t xml:space="preserve"> The letter should be issued within </w:t>
      </w:r>
      <w:r>
        <w:rPr>
          <w:rFonts w:ascii="Arial" w:hAnsi="Arial" w:cs="Arial"/>
          <w:b/>
          <w:bCs/>
        </w:rPr>
        <w:t>5 working days</w:t>
      </w:r>
      <w:r>
        <w:rPr>
          <w:rFonts w:ascii="Arial" w:hAnsi="Arial" w:cs="Arial"/>
        </w:rPr>
        <w:t xml:space="preserve"> after the meeting, excluding school closure periods.</w:t>
      </w:r>
    </w:p>
    <w:p w14:paraId="091CA0AE" w14:textId="77777777" w:rsidR="0066169B" w:rsidRDefault="007D190C">
      <w:pPr>
        <w:pStyle w:val="Heading2"/>
        <w:jc w:val="both"/>
        <w:rPr>
          <w:rFonts w:ascii="Arial" w:hAnsi="Arial" w:cs="Arial"/>
          <w:sz w:val="24"/>
          <w:szCs w:val="24"/>
        </w:rPr>
      </w:pPr>
      <w:r w:rsidRPr="00201D82">
        <w:rPr>
          <w:rFonts w:ascii="Arial" w:hAnsi="Arial" w:cs="Arial"/>
          <w:sz w:val="24"/>
          <w:szCs w:val="24"/>
          <w:u w:val="single"/>
        </w:rPr>
        <w:lastRenderedPageBreak/>
        <w:t>Final Written Warning Stage</w:t>
      </w:r>
    </w:p>
    <w:p w14:paraId="036084F3" w14:textId="77777777" w:rsidR="009357A4" w:rsidRPr="009357A4" w:rsidRDefault="009357A4" w:rsidP="009357A4">
      <w:pPr>
        <w:pStyle w:val="ListParagraph"/>
        <w:numPr>
          <w:ilvl w:val="0"/>
          <w:numId w:val="4"/>
        </w:numPr>
        <w:rPr>
          <w:rFonts w:ascii="Arial" w:hAnsi="Arial" w:cs="Arial"/>
          <w:lang w:eastAsia="en-GB"/>
        </w:rPr>
      </w:pPr>
      <w:r w:rsidRPr="009357A4">
        <w:rPr>
          <w:rFonts w:ascii="Arial" w:hAnsi="Arial" w:cs="Arial"/>
          <w:b/>
          <w:bCs/>
        </w:rPr>
        <w:t>Assessment period following a final written warning:</w:t>
      </w:r>
      <w:r w:rsidRPr="009357A4">
        <w:rPr>
          <w:rFonts w:ascii="Arial" w:hAnsi="Arial" w:cs="Arial"/>
        </w:rPr>
        <w:t xml:space="preserve"> A maximum of </w:t>
      </w:r>
      <w:r w:rsidRPr="009357A4">
        <w:rPr>
          <w:rFonts w:ascii="Arial" w:hAnsi="Arial" w:cs="Arial"/>
          <w:b/>
          <w:bCs/>
        </w:rPr>
        <w:t>4 working weeks</w:t>
      </w:r>
      <w:r w:rsidRPr="009357A4">
        <w:rPr>
          <w:rFonts w:ascii="Arial" w:hAnsi="Arial" w:cs="Arial"/>
        </w:rPr>
        <w:t>, excluding school closure periods.</w:t>
      </w:r>
    </w:p>
    <w:p w14:paraId="28D91D98" w14:textId="77777777" w:rsidR="009357A4" w:rsidRDefault="009357A4" w:rsidP="009357A4">
      <w:pPr>
        <w:pStyle w:val="ListParagraph"/>
        <w:numPr>
          <w:ilvl w:val="0"/>
          <w:numId w:val="4"/>
        </w:numPr>
        <w:rPr>
          <w:rFonts w:ascii="Arial" w:hAnsi="Arial" w:cs="Arial"/>
        </w:rPr>
      </w:pPr>
      <w:r>
        <w:rPr>
          <w:rFonts w:ascii="Arial" w:hAnsi="Arial" w:cs="Arial"/>
          <w:b/>
          <w:bCs/>
        </w:rPr>
        <w:t>Appeal against a final written warning:</w:t>
      </w:r>
      <w:r>
        <w:rPr>
          <w:rFonts w:ascii="Arial" w:hAnsi="Arial" w:cs="Arial"/>
        </w:rPr>
        <w:t xml:space="preserve"> Within </w:t>
      </w:r>
      <w:r>
        <w:rPr>
          <w:rFonts w:ascii="Arial" w:hAnsi="Arial" w:cs="Arial"/>
          <w:b/>
          <w:bCs/>
        </w:rPr>
        <w:t>5 working days</w:t>
      </w:r>
      <w:r>
        <w:rPr>
          <w:rFonts w:ascii="Arial" w:hAnsi="Arial" w:cs="Arial"/>
        </w:rPr>
        <w:t>, excluding school closure periods.</w:t>
      </w:r>
    </w:p>
    <w:p w14:paraId="2C51165A" w14:textId="77777777" w:rsidR="009357A4" w:rsidRDefault="009357A4" w:rsidP="009357A4">
      <w:pPr>
        <w:pStyle w:val="ListParagraph"/>
        <w:numPr>
          <w:ilvl w:val="0"/>
          <w:numId w:val="4"/>
        </w:numPr>
        <w:rPr>
          <w:rFonts w:ascii="Arial" w:hAnsi="Arial" w:cs="Arial"/>
        </w:rPr>
      </w:pPr>
      <w:r>
        <w:rPr>
          <w:rFonts w:ascii="Arial" w:hAnsi="Arial" w:cs="Arial"/>
          <w:b/>
          <w:bCs/>
        </w:rPr>
        <w:t>Effect of an appeal:</w:t>
      </w:r>
      <w:r>
        <w:rPr>
          <w:rFonts w:ascii="Arial" w:hAnsi="Arial" w:cs="Arial"/>
        </w:rPr>
        <w:t xml:space="preserve"> The review period starts from the date of the final written warning and continues unless it is appropriate to discontinue it once the appeal outcome is known.</w:t>
      </w:r>
    </w:p>
    <w:p w14:paraId="5E00A3E7" w14:textId="77777777" w:rsidR="0066169B" w:rsidRDefault="007D190C">
      <w:pPr>
        <w:pStyle w:val="Heading2"/>
        <w:jc w:val="both"/>
        <w:rPr>
          <w:rFonts w:ascii="Arial" w:hAnsi="Arial" w:cs="Arial"/>
          <w:sz w:val="24"/>
          <w:szCs w:val="24"/>
        </w:rPr>
      </w:pPr>
      <w:r w:rsidRPr="00670191">
        <w:rPr>
          <w:rFonts w:ascii="Arial" w:hAnsi="Arial" w:cs="Arial"/>
          <w:sz w:val="24"/>
          <w:szCs w:val="24"/>
          <w:u w:val="single"/>
        </w:rPr>
        <w:t>Final Review Meeting</w:t>
      </w:r>
    </w:p>
    <w:p w14:paraId="763EEB80" w14:textId="77777777" w:rsidR="009357A4" w:rsidRPr="009357A4" w:rsidRDefault="009357A4" w:rsidP="009357A4">
      <w:pPr>
        <w:pStyle w:val="ListParagraph"/>
        <w:numPr>
          <w:ilvl w:val="0"/>
          <w:numId w:val="5"/>
        </w:numPr>
        <w:rPr>
          <w:rFonts w:ascii="Arial" w:hAnsi="Arial" w:cs="Arial"/>
          <w:lang w:eastAsia="en-GB"/>
        </w:rPr>
      </w:pPr>
      <w:r w:rsidRPr="009357A4">
        <w:rPr>
          <w:rFonts w:ascii="Arial" w:hAnsi="Arial" w:cs="Arial"/>
          <w:b/>
          <w:bCs/>
        </w:rPr>
        <w:t>Notice:</w:t>
      </w:r>
      <w:r w:rsidRPr="009357A4">
        <w:rPr>
          <w:rFonts w:ascii="Arial" w:hAnsi="Arial" w:cs="Arial"/>
        </w:rPr>
        <w:t xml:space="preserve"> At least </w:t>
      </w:r>
      <w:r w:rsidRPr="009357A4">
        <w:rPr>
          <w:rFonts w:ascii="Arial" w:hAnsi="Arial" w:cs="Arial"/>
          <w:b/>
          <w:bCs/>
        </w:rPr>
        <w:t>5 working days</w:t>
      </w:r>
      <w:r w:rsidRPr="009357A4">
        <w:rPr>
          <w:rFonts w:ascii="Arial" w:hAnsi="Arial" w:cs="Arial"/>
        </w:rPr>
        <w:t>, excluding school closure periods.</w:t>
      </w:r>
    </w:p>
    <w:p w14:paraId="66DD84EF" w14:textId="77777777" w:rsidR="009357A4" w:rsidRDefault="009357A4" w:rsidP="009357A4">
      <w:pPr>
        <w:pStyle w:val="ListParagraph"/>
        <w:numPr>
          <w:ilvl w:val="0"/>
          <w:numId w:val="5"/>
        </w:numPr>
        <w:rPr>
          <w:rFonts w:ascii="Arial" w:hAnsi="Arial" w:cs="Arial"/>
        </w:rPr>
      </w:pPr>
      <w:r>
        <w:rPr>
          <w:rFonts w:ascii="Arial" w:hAnsi="Arial" w:cs="Arial"/>
        </w:rPr>
        <w:t xml:space="preserve">If performance is satisfactory and the targets have been met, the capability procedure may </w:t>
      </w:r>
      <w:proofErr w:type="gramStart"/>
      <w:r>
        <w:rPr>
          <w:rFonts w:ascii="Arial" w:hAnsi="Arial" w:cs="Arial"/>
        </w:rPr>
        <w:t>end</w:t>
      </w:r>
      <w:proofErr w:type="gramEnd"/>
      <w:r>
        <w:rPr>
          <w:rFonts w:ascii="Arial" w:hAnsi="Arial" w:cs="Arial"/>
        </w:rPr>
        <w:t xml:space="preserve"> and this should be confirmed in writing.</w:t>
      </w:r>
    </w:p>
    <w:p w14:paraId="5B41B358" w14:textId="77777777" w:rsidR="009357A4" w:rsidRDefault="009357A4" w:rsidP="009357A4">
      <w:pPr>
        <w:pStyle w:val="ListParagraph"/>
        <w:numPr>
          <w:ilvl w:val="0"/>
          <w:numId w:val="5"/>
        </w:numPr>
        <w:rPr>
          <w:rFonts w:ascii="Arial" w:hAnsi="Arial" w:cs="Arial"/>
        </w:rPr>
      </w:pPr>
      <w:r>
        <w:rPr>
          <w:rFonts w:ascii="Arial" w:hAnsi="Arial" w:cs="Arial"/>
        </w:rPr>
        <w:t>If insufficient progress has been made, the outcome may be a recommendation to the Governors or other appropriate body for dismissal.</w:t>
      </w:r>
    </w:p>
    <w:p w14:paraId="167EC2C1" w14:textId="77777777" w:rsidR="0066169B" w:rsidRDefault="007D190C">
      <w:pPr>
        <w:pStyle w:val="Heading2"/>
        <w:jc w:val="both"/>
        <w:rPr>
          <w:rFonts w:ascii="Arial" w:hAnsi="Arial" w:cs="Arial"/>
          <w:sz w:val="24"/>
          <w:szCs w:val="24"/>
        </w:rPr>
      </w:pPr>
      <w:r w:rsidRPr="002932D9">
        <w:rPr>
          <w:rFonts w:ascii="Arial" w:hAnsi="Arial" w:cs="Arial"/>
          <w:sz w:val="24"/>
          <w:szCs w:val="24"/>
          <w:u w:val="single"/>
        </w:rPr>
        <w:t xml:space="preserve">Staff Dismissal </w:t>
      </w:r>
      <w:r w:rsidR="002932D9" w:rsidRPr="002932D9">
        <w:rPr>
          <w:rFonts w:ascii="Arial" w:hAnsi="Arial" w:cs="Arial"/>
          <w:sz w:val="24"/>
          <w:szCs w:val="24"/>
          <w:u w:val="single"/>
        </w:rPr>
        <w:t>Panel</w:t>
      </w:r>
    </w:p>
    <w:p w14:paraId="5A014183" w14:textId="77777777" w:rsidR="009357A4" w:rsidRPr="009357A4" w:rsidRDefault="009357A4" w:rsidP="009357A4">
      <w:pPr>
        <w:pStyle w:val="ListParagraph"/>
        <w:numPr>
          <w:ilvl w:val="0"/>
          <w:numId w:val="6"/>
        </w:numPr>
        <w:rPr>
          <w:rFonts w:ascii="Arial" w:hAnsi="Arial" w:cs="Arial"/>
          <w:lang w:eastAsia="en-GB"/>
        </w:rPr>
      </w:pPr>
      <w:r w:rsidRPr="009357A4">
        <w:rPr>
          <w:rFonts w:ascii="Arial" w:hAnsi="Arial" w:cs="Arial"/>
          <w:b/>
          <w:bCs/>
        </w:rPr>
        <w:t>Panel composition:</w:t>
      </w:r>
      <w:r w:rsidRPr="009357A4">
        <w:rPr>
          <w:rFonts w:ascii="Arial" w:hAnsi="Arial" w:cs="Arial"/>
        </w:rPr>
        <w:t xml:space="preserve"> At least </w:t>
      </w:r>
      <w:r w:rsidRPr="009357A4">
        <w:rPr>
          <w:rFonts w:ascii="Arial" w:hAnsi="Arial" w:cs="Arial"/>
          <w:b/>
          <w:bCs/>
        </w:rPr>
        <w:t>3 Governors</w:t>
      </w:r>
      <w:r w:rsidRPr="009357A4">
        <w:rPr>
          <w:rFonts w:ascii="Arial" w:hAnsi="Arial" w:cs="Arial"/>
        </w:rPr>
        <w:t>.</w:t>
      </w:r>
    </w:p>
    <w:p w14:paraId="7D3B36B2" w14:textId="77777777" w:rsidR="009357A4" w:rsidRDefault="009357A4" w:rsidP="009357A4">
      <w:pPr>
        <w:pStyle w:val="ListParagraph"/>
        <w:numPr>
          <w:ilvl w:val="0"/>
          <w:numId w:val="6"/>
        </w:numPr>
        <w:rPr>
          <w:rFonts w:ascii="Arial" w:hAnsi="Arial" w:cs="Arial"/>
        </w:rPr>
      </w:pPr>
      <w:r>
        <w:rPr>
          <w:rFonts w:ascii="Arial" w:hAnsi="Arial" w:cs="Arial"/>
          <w:b/>
          <w:bCs/>
        </w:rPr>
        <w:t>Meeting to be convened:</w:t>
      </w:r>
      <w:r>
        <w:rPr>
          <w:rFonts w:ascii="Arial" w:hAnsi="Arial" w:cs="Arial"/>
        </w:rPr>
        <w:t xml:space="preserve"> Within </w:t>
      </w:r>
      <w:r>
        <w:rPr>
          <w:rFonts w:ascii="Arial" w:hAnsi="Arial" w:cs="Arial"/>
          <w:b/>
          <w:bCs/>
        </w:rPr>
        <w:t>15 working days</w:t>
      </w:r>
      <w:r>
        <w:rPr>
          <w:rFonts w:ascii="Arial" w:hAnsi="Arial" w:cs="Arial"/>
        </w:rPr>
        <w:t>, excluding school closure periods, of notification from the Head Teacher.</w:t>
      </w:r>
    </w:p>
    <w:p w14:paraId="63AE5162" w14:textId="77777777" w:rsidR="009357A4" w:rsidRDefault="009357A4" w:rsidP="009357A4">
      <w:pPr>
        <w:pStyle w:val="ListParagraph"/>
        <w:numPr>
          <w:ilvl w:val="0"/>
          <w:numId w:val="6"/>
        </w:numPr>
        <w:rPr>
          <w:rFonts w:ascii="Arial" w:hAnsi="Arial" w:cs="Arial"/>
        </w:rPr>
      </w:pPr>
      <w:r>
        <w:rPr>
          <w:rFonts w:ascii="Arial" w:hAnsi="Arial" w:cs="Arial"/>
          <w:b/>
          <w:bCs/>
        </w:rPr>
        <w:t>Notice to the teacher:</w:t>
      </w:r>
      <w:r>
        <w:rPr>
          <w:rFonts w:ascii="Arial" w:hAnsi="Arial" w:cs="Arial"/>
        </w:rPr>
        <w:t xml:space="preserve"> Not less than </w:t>
      </w:r>
      <w:r>
        <w:rPr>
          <w:rFonts w:ascii="Arial" w:hAnsi="Arial" w:cs="Arial"/>
          <w:b/>
          <w:bCs/>
        </w:rPr>
        <w:t>5 working days</w:t>
      </w:r>
      <w:r>
        <w:rPr>
          <w:rFonts w:ascii="Arial" w:hAnsi="Arial" w:cs="Arial"/>
        </w:rPr>
        <w:t>, excluding school closure periods.</w:t>
      </w:r>
    </w:p>
    <w:p w14:paraId="31750D38" w14:textId="77777777" w:rsidR="009357A4" w:rsidRDefault="009357A4" w:rsidP="009357A4">
      <w:pPr>
        <w:pStyle w:val="ListParagraph"/>
        <w:numPr>
          <w:ilvl w:val="0"/>
          <w:numId w:val="6"/>
        </w:numPr>
        <w:rPr>
          <w:rFonts w:ascii="Arial" w:hAnsi="Arial" w:cs="Arial"/>
        </w:rPr>
      </w:pPr>
      <w:r>
        <w:rPr>
          <w:rFonts w:ascii="Arial" w:hAnsi="Arial" w:cs="Arial"/>
          <w:b/>
          <w:bCs/>
        </w:rPr>
        <w:t>Documents and witness list:</w:t>
      </w:r>
      <w:r>
        <w:rPr>
          <w:rFonts w:ascii="Arial" w:hAnsi="Arial" w:cs="Arial"/>
        </w:rPr>
        <w:t xml:space="preserve"> </w:t>
      </w:r>
      <w:r>
        <w:rPr>
          <w:rFonts w:ascii="Arial" w:hAnsi="Arial" w:cs="Arial"/>
          <w:b/>
          <w:bCs/>
        </w:rPr>
        <w:t>2 copies</w:t>
      </w:r>
      <w:r>
        <w:rPr>
          <w:rFonts w:ascii="Arial" w:hAnsi="Arial" w:cs="Arial"/>
        </w:rPr>
        <w:t xml:space="preserve"> of the documents/written evidence and the list of persons to be called must be provided not less than </w:t>
      </w:r>
      <w:r>
        <w:rPr>
          <w:rFonts w:ascii="Arial" w:hAnsi="Arial" w:cs="Arial"/>
          <w:b/>
          <w:bCs/>
        </w:rPr>
        <w:t>5 working days</w:t>
      </w:r>
      <w:r>
        <w:rPr>
          <w:rFonts w:ascii="Arial" w:hAnsi="Arial" w:cs="Arial"/>
        </w:rPr>
        <w:t>, excluding school closure periods, before the meeting.</w:t>
      </w:r>
    </w:p>
    <w:p w14:paraId="7288F768" w14:textId="77777777" w:rsidR="009357A4" w:rsidRDefault="009357A4" w:rsidP="009357A4">
      <w:pPr>
        <w:pStyle w:val="ListParagraph"/>
        <w:numPr>
          <w:ilvl w:val="0"/>
          <w:numId w:val="6"/>
        </w:numPr>
        <w:rPr>
          <w:rFonts w:ascii="Arial" w:hAnsi="Arial" w:cs="Arial"/>
        </w:rPr>
      </w:pPr>
      <w:r>
        <w:rPr>
          <w:rFonts w:ascii="Arial" w:hAnsi="Arial" w:cs="Arial"/>
          <w:b/>
          <w:bCs/>
        </w:rPr>
        <w:t>Written decision:</w:t>
      </w:r>
      <w:r>
        <w:rPr>
          <w:rFonts w:ascii="Arial" w:hAnsi="Arial" w:cs="Arial"/>
        </w:rPr>
        <w:t xml:space="preserve"> As soon as possible and within </w:t>
      </w:r>
      <w:r>
        <w:rPr>
          <w:rFonts w:ascii="Arial" w:hAnsi="Arial" w:cs="Arial"/>
          <w:b/>
          <w:bCs/>
        </w:rPr>
        <w:t>5 working days</w:t>
      </w:r>
      <w:r>
        <w:rPr>
          <w:rFonts w:ascii="Arial" w:hAnsi="Arial" w:cs="Arial"/>
        </w:rPr>
        <w:t>.</w:t>
      </w:r>
    </w:p>
    <w:p w14:paraId="6262EFC6" w14:textId="77777777" w:rsidR="0066169B" w:rsidRDefault="007D190C">
      <w:pPr>
        <w:pStyle w:val="Heading2"/>
        <w:jc w:val="both"/>
        <w:rPr>
          <w:rFonts w:ascii="Arial" w:hAnsi="Arial" w:cs="Arial"/>
          <w:sz w:val="24"/>
          <w:szCs w:val="24"/>
        </w:rPr>
      </w:pPr>
      <w:r w:rsidRPr="006A65F0">
        <w:rPr>
          <w:rFonts w:ascii="Arial" w:hAnsi="Arial" w:cs="Arial"/>
          <w:sz w:val="24"/>
          <w:szCs w:val="24"/>
          <w:u w:val="single"/>
        </w:rPr>
        <w:t>Appeals Procedure</w:t>
      </w:r>
    </w:p>
    <w:p w14:paraId="382803B5" w14:textId="77777777" w:rsidR="009357A4" w:rsidRPr="009357A4" w:rsidRDefault="009357A4" w:rsidP="009357A4">
      <w:pPr>
        <w:pStyle w:val="ListParagraph"/>
        <w:numPr>
          <w:ilvl w:val="0"/>
          <w:numId w:val="7"/>
        </w:numPr>
        <w:rPr>
          <w:rFonts w:ascii="Arial" w:hAnsi="Arial" w:cs="Arial"/>
          <w:lang w:eastAsia="en-GB"/>
        </w:rPr>
      </w:pPr>
      <w:r w:rsidRPr="009357A4">
        <w:rPr>
          <w:rFonts w:ascii="Arial" w:hAnsi="Arial" w:cs="Arial"/>
          <w:b/>
          <w:bCs/>
        </w:rPr>
        <w:t>Appeal against a written or final written warning:</w:t>
      </w:r>
      <w:r w:rsidRPr="009357A4">
        <w:rPr>
          <w:rFonts w:ascii="Arial" w:hAnsi="Arial" w:cs="Arial"/>
        </w:rPr>
        <w:t xml:space="preserve"> Lodged within </w:t>
      </w:r>
      <w:r w:rsidRPr="009357A4">
        <w:rPr>
          <w:rFonts w:ascii="Arial" w:hAnsi="Arial" w:cs="Arial"/>
          <w:b/>
          <w:bCs/>
        </w:rPr>
        <w:t>5 working days</w:t>
      </w:r>
      <w:r w:rsidRPr="009357A4">
        <w:rPr>
          <w:rFonts w:ascii="Arial" w:hAnsi="Arial" w:cs="Arial"/>
        </w:rPr>
        <w:t>, excluding school closure periods, of the letter confirming the warning.</w:t>
      </w:r>
    </w:p>
    <w:p w14:paraId="72231862" w14:textId="77777777" w:rsidR="009357A4" w:rsidRDefault="009357A4" w:rsidP="009357A4">
      <w:pPr>
        <w:pStyle w:val="ListParagraph"/>
        <w:numPr>
          <w:ilvl w:val="0"/>
          <w:numId w:val="7"/>
        </w:numPr>
        <w:rPr>
          <w:rFonts w:ascii="Arial" w:hAnsi="Arial" w:cs="Arial"/>
        </w:rPr>
      </w:pPr>
      <w:r>
        <w:rPr>
          <w:rFonts w:ascii="Arial" w:hAnsi="Arial" w:cs="Arial"/>
          <w:b/>
          <w:bCs/>
        </w:rPr>
        <w:t>Warning appeal hearing:</w:t>
      </w:r>
      <w:r>
        <w:rPr>
          <w:rFonts w:ascii="Arial" w:hAnsi="Arial" w:cs="Arial"/>
        </w:rPr>
        <w:t xml:space="preserve"> Heard within </w:t>
      </w:r>
      <w:r>
        <w:rPr>
          <w:rFonts w:ascii="Arial" w:hAnsi="Arial" w:cs="Arial"/>
          <w:b/>
          <w:bCs/>
        </w:rPr>
        <w:t>10 working days</w:t>
      </w:r>
      <w:r>
        <w:rPr>
          <w:rFonts w:ascii="Arial" w:hAnsi="Arial" w:cs="Arial"/>
        </w:rPr>
        <w:t xml:space="preserve"> wherever possible.</w:t>
      </w:r>
    </w:p>
    <w:p w14:paraId="476B5B71" w14:textId="77777777" w:rsidR="009357A4" w:rsidRDefault="009357A4" w:rsidP="009357A4">
      <w:pPr>
        <w:pStyle w:val="ListParagraph"/>
        <w:numPr>
          <w:ilvl w:val="0"/>
          <w:numId w:val="7"/>
        </w:numPr>
        <w:rPr>
          <w:rFonts w:ascii="Arial" w:hAnsi="Arial" w:cs="Arial"/>
        </w:rPr>
      </w:pPr>
      <w:r>
        <w:rPr>
          <w:rFonts w:ascii="Arial" w:hAnsi="Arial" w:cs="Arial"/>
          <w:b/>
          <w:bCs/>
        </w:rPr>
        <w:t>Notice of warning appeal hearing:</w:t>
      </w:r>
      <w:r>
        <w:rPr>
          <w:rFonts w:ascii="Arial" w:hAnsi="Arial" w:cs="Arial"/>
        </w:rPr>
        <w:t xml:space="preserve"> At least </w:t>
      </w:r>
      <w:r>
        <w:rPr>
          <w:rFonts w:ascii="Arial" w:hAnsi="Arial" w:cs="Arial"/>
          <w:b/>
          <w:bCs/>
        </w:rPr>
        <w:t>5 working days</w:t>
      </w:r>
      <w:r>
        <w:rPr>
          <w:rFonts w:ascii="Arial" w:hAnsi="Arial" w:cs="Arial"/>
        </w:rPr>
        <w:t>, excluding school closure periods.</w:t>
      </w:r>
    </w:p>
    <w:p w14:paraId="7C9FD0FE" w14:textId="77777777" w:rsidR="009357A4" w:rsidRDefault="009357A4" w:rsidP="009357A4">
      <w:pPr>
        <w:pStyle w:val="ListParagraph"/>
        <w:numPr>
          <w:ilvl w:val="0"/>
          <w:numId w:val="7"/>
        </w:numPr>
        <w:rPr>
          <w:rFonts w:ascii="Arial" w:hAnsi="Arial" w:cs="Arial"/>
        </w:rPr>
      </w:pPr>
      <w:r>
        <w:rPr>
          <w:rFonts w:ascii="Arial" w:hAnsi="Arial" w:cs="Arial"/>
          <w:b/>
          <w:bCs/>
        </w:rPr>
        <w:t>Written warning appeal outcome:</w:t>
      </w:r>
      <w:r>
        <w:rPr>
          <w:rFonts w:ascii="Arial" w:hAnsi="Arial" w:cs="Arial"/>
        </w:rPr>
        <w:t xml:space="preserve"> Confirmed within </w:t>
      </w:r>
      <w:r>
        <w:rPr>
          <w:rFonts w:ascii="Arial" w:hAnsi="Arial" w:cs="Arial"/>
          <w:b/>
          <w:bCs/>
        </w:rPr>
        <w:t>5 working days</w:t>
      </w:r>
      <w:r>
        <w:rPr>
          <w:rFonts w:ascii="Arial" w:hAnsi="Arial" w:cs="Arial"/>
        </w:rPr>
        <w:t>, excluding school closure periods.</w:t>
      </w:r>
    </w:p>
    <w:p w14:paraId="1A21A367" w14:textId="77777777" w:rsidR="009357A4" w:rsidRDefault="009357A4" w:rsidP="009357A4">
      <w:pPr>
        <w:pStyle w:val="ListParagraph"/>
        <w:numPr>
          <w:ilvl w:val="0"/>
          <w:numId w:val="7"/>
        </w:numPr>
        <w:rPr>
          <w:rFonts w:ascii="Arial" w:hAnsi="Arial" w:cs="Arial"/>
        </w:rPr>
      </w:pPr>
      <w:r>
        <w:rPr>
          <w:rFonts w:ascii="Arial" w:hAnsi="Arial" w:cs="Arial"/>
          <w:b/>
          <w:bCs/>
        </w:rPr>
        <w:t>Appeal against dismissal:</w:t>
      </w:r>
      <w:r>
        <w:rPr>
          <w:rFonts w:ascii="Arial" w:hAnsi="Arial" w:cs="Arial"/>
        </w:rPr>
        <w:t xml:space="preserve"> Lodged within </w:t>
      </w:r>
      <w:r>
        <w:rPr>
          <w:rFonts w:ascii="Arial" w:hAnsi="Arial" w:cs="Arial"/>
          <w:b/>
          <w:bCs/>
        </w:rPr>
        <w:t>5 working days</w:t>
      </w:r>
      <w:r>
        <w:rPr>
          <w:rFonts w:ascii="Arial" w:hAnsi="Arial" w:cs="Arial"/>
        </w:rPr>
        <w:t>, excluding school closure periods, of the letter confirming dismissal.</w:t>
      </w:r>
    </w:p>
    <w:p w14:paraId="1786551A" w14:textId="77777777" w:rsidR="009357A4" w:rsidRDefault="009357A4" w:rsidP="009357A4">
      <w:pPr>
        <w:pStyle w:val="ListParagraph"/>
        <w:numPr>
          <w:ilvl w:val="0"/>
          <w:numId w:val="7"/>
        </w:numPr>
        <w:rPr>
          <w:rFonts w:ascii="Arial" w:hAnsi="Arial" w:cs="Arial"/>
        </w:rPr>
      </w:pPr>
      <w:r>
        <w:rPr>
          <w:rFonts w:ascii="Arial" w:hAnsi="Arial" w:cs="Arial"/>
          <w:b/>
          <w:bCs/>
        </w:rPr>
        <w:t>Notice of dismissal appeal hearing:</w:t>
      </w:r>
      <w:r>
        <w:rPr>
          <w:rFonts w:ascii="Arial" w:hAnsi="Arial" w:cs="Arial"/>
        </w:rPr>
        <w:t xml:space="preserve"> At least </w:t>
      </w:r>
      <w:r>
        <w:rPr>
          <w:rFonts w:ascii="Arial" w:hAnsi="Arial" w:cs="Arial"/>
          <w:b/>
          <w:bCs/>
        </w:rPr>
        <w:t>5 working days</w:t>
      </w:r>
      <w:r>
        <w:rPr>
          <w:rFonts w:ascii="Arial" w:hAnsi="Arial" w:cs="Arial"/>
        </w:rPr>
        <w:t>, excluding school closure periods.</w:t>
      </w:r>
    </w:p>
    <w:p w14:paraId="177B8025" w14:textId="77777777" w:rsidR="009357A4" w:rsidRDefault="009357A4" w:rsidP="009357A4">
      <w:pPr>
        <w:pStyle w:val="ListParagraph"/>
        <w:numPr>
          <w:ilvl w:val="0"/>
          <w:numId w:val="7"/>
        </w:numPr>
        <w:rPr>
          <w:rFonts w:ascii="Arial" w:hAnsi="Arial" w:cs="Arial"/>
        </w:rPr>
      </w:pPr>
      <w:r>
        <w:rPr>
          <w:rFonts w:ascii="Arial" w:hAnsi="Arial" w:cs="Arial"/>
          <w:b/>
          <w:bCs/>
        </w:rPr>
        <w:t>Written dismissal appeal outcome:</w:t>
      </w:r>
      <w:r>
        <w:rPr>
          <w:rFonts w:ascii="Arial" w:hAnsi="Arial" w:cs="Arial"/>
        </w:rPr>
        <w:t xml:space="preserve"> Confirmed within </w:t>
      </w:r>
      <w:r>
        <w:rPr>
          <w:rFonts w:ascii="Arial" w:hAnsi="Arial" w:cs="Arial"/>
          <w:b/>
          <w:bCs/>
        </w:rPr>
        <w:t>5 working days</w:t>
      </w:r>
      <w:r>
        <w:rPr>
          <w:rFonts w:ascii="Arial" w:hAnsi="Arial" w:cs="Arial"/>
        </w:rPr>
        <w:t>, excluding school closure periods.</w:t>
      </w:r>
    </w:p>
    <w:p w14:paraId="684D1E80" w14:textId="77777777" w:rsidR="00AB30DF" w:rsidRPr="00657455" w:rsidRDefault="00AB30DF" w:rsidP="00AB30DF">
      <w:pPr>
        <w:rPr>
          <w:rFonts w:ascii="Arial" w:hAnsi="Arial" w:cs="Arial"/>
        </w:rPr>
      </w:pPr>
      <w:r>
        <w:rPr>
          <w:rFonts w:ascii="Arial" w:hAnsi="Arial" w:cs="Arial"/>
        </w:rPr>
        <w:pict w14:anchorId="47CDE25C">
          <v:rect id="_x0000_i1026" style="width:0;height:1.5pt" o:hralign="center" o:hrstd="t" o:hr="t" fillcolor="#a0a0a0" stroked="f"/>
        </w:pict>
      </w:r>
    </w:p>
    <w:p w14:paraId="3903BAFB" w14:textId="77777777" w:rsidR="0066169B" w:rsidRDefault="007D190C">
      <w:pPr>
        <w:pStyle w:val="Heading2"/>
        <w:jc w:val="both"/>
        <w:rPr>
          <w:rFonts w:ascii="Arial" w:hAnsi="Arial" w:cs="Arial"/>
          <w:sz w:val="24"/>
          <w:szCs w:val="24"/>
        </w:rPr>
      </w:pPr>
      <w:r w:rsidRPr="0004233C">
        <w:rPr>
          <w:rFonts w:ascii="Arial" w:hAnsi="Arial" w:cs="Arial"/>
          <w:sz w:val="24"/>
          <w:szCs w:val="24"/>
          <w:u w:val="single"/>
        </w:rPr>
        <w:lastRenderedPageBreak/>
        <w:t xml:space="preserve">What </w:t>
      </w:r>
      <w:r w:rsidR="0004233C" w:rsidRPr="0004233C">
        <w:rPr>
          <w:rFonts w:ascii="Arial" w:hAnsi="Arial" w:cs="Arial"/>
          <w:sz w:val="24"/>
          <w:szCs w:val="24"/>
          <w:u w:val="single"/>
        </w:rPr>
        <w:t>Must</w:t>
      </w:r>
      <w:r w:rsidRPr="0004233C">
        <w:rPr>
          <w:rFonts w:ascii="Arial" w:hAnsi="Arial" w:cs="Arial"/>
          <w:sz w:val="24"/>
          <w:szCs w:val="24"/>
          <w:u w:val="single"/>
        </w:rPr>
        <w:t xml:space="preserve"> Happen Before </w:t>
      </w:r>
      <w:r w:rsidR="0004233C" w:rsidRPr="0004233C">
        <w:rPr>
          <w:rFonts w:ascii="Arial" w:hAnsi="Arial" w:cs="Arial"/>
          <w:sz w:val="24"/>
          <w:szCs w:val="24"/>
          <w:u w:val="single"/>
        </w:rPr>
        <w:t xml:space="preserve">and When </w:t>
      </w:r>
      <w:r w:rsidRPr="0004233C">
        <w:rPr>
          <w:rFonts w:ascii="Arial" w:hAnsi="Arial" w:cs="Arial"/>
          <w:sz w:val="24"/>
          <w:szCs w:val="24"/>
          <w:u w:val="single"/>
        </w:rPr>
        <w:t>the Informal Stage Begins</w:t>
      </w:r>
    </w:p>
    <w:p w14:paraId="5F7334D8" w14:textId="77777777" w:rsidR="0066169B" w:rsidRDefault="00004D9D">
      <w:pPr>
        <w:jc w:val="both"/>
        <w:rPr>
          <w:rFonts w:ascii="Arial" w:hAnsi="Arial" w:cs="Arial"/>
        </w:rPr>
      </w:pPr>
      <w:r w:rsidRPr="00004D9D">
        <w:rPr>
          <w:rFonts w:ascii="Arial" w:hAnsi="Arial" w:cs="Arial"/>
        </w:rPr>
        <w:t>Before and at the meeting which establishes the informal process, the following actions should be completed and recorded:</w:t>
      </w:r>
    </w:p>
    <w:p w14:paraId="5132D3F5" w14:textId="77777777" w:rsidR="009357A4" w:rsidRPr="009357A4" w:rsidRDefault="009357A4" w:rsidP="009357A4">
      <w:pPr>
        <w:pStyle w:val="ListParagraph"/>
        <w:numPr>
          <w:ilvl w:val="0"/>
          <w:numId w:val="8"/>
        </w:numPr>
        <w:rPr>
          <w:rFonts w:ascii="Arial" w:hAnsi="Arial" w:cs="Arial"/>
          <w:lang w:eastAsia="en-GB"/>
        </w:rPr>
      </w:pPr>
      <w:r w:rsidRPr="009357A4">
        <w:rPr>
          <w:rFonts w:ascii="Arial" w:hAnsi="Arial" w:cs="Arial"/>
          <w:b/>
          <w:bCs/>
        </w:rPr>
        <w:t>Investigate and gather evidence:</w:t>
      </w:r>
      <w:r w:rsidRPr="009357A4">
        <w:rPr>
          <w:rFonts w:ascii="Arial" w:hAnsi="Arial" w:cs="Arial"/>
        </w:rPr>
        <w:t xml:space="preserve"> The Head Teacher should establish the nature and extent of the underperformance. In a large or secondary school, the head of department or other appropriate line manager should be involved.</w:t>
      </w:r>
    </w:p>
    <w:p w14:paraId="25FA49D4" w14:textId="77777777" w:rsidR="009357A4" w:rsidRDefault="009357A4" w:rsidP="009357A4">
      <w:pPr>
        <w:pStyle w:val="ListParagraph"/>
        <w:numPr>
          <w:ilvl w:val="0"/>
          <w:numId w:val="8"/>
        </w:numPr>
        <w:rPr>
          <w:rFonts w:ascii="Arial" w:hAnsi="Arial" w:cs="Arial"/>
        </w:rPr>
      </w:pPr>
      <w:r>
        <w:rPr>
          <w:rFonts w:ascii="Arial" w:hAnsi="Arial" w:cs="Arial"/>
          <w:b/>
          <w:bCs/>
        </w:rPr>
        <w:t>Discuss the concerns with the teacher:</w:t>
      </w:r>
      <w:r>
        <w:rPr>
          <w:rFonts w:ascii="Arial" w:hAnsi="Arial" w:cs="Arial"/>
        </w:rPr>
        <w:t xml:space="preserve"> Explain the performance concerns and give the teacher a meaningful opportunity to respond before any decision is made.</w:t>
      </w:r>
    </w:p>
    <w:p w14:paraId="0DEF0C1B" w14:textId="77777777" w:rsidR="009357A4" w:rsidRDefault="009357A4" w:rsidP="009357A4">
      <w:pPr>
        <w:pStyle w:val="ListParagraph"/>
        <w:numPr>
          <w:ilvl w:val="0"/>
          <w:numId w:val="8"/>
        </w:numPr>
        <w:rPr>
          <w:rFonts w:ascii="Arial" w:hAnsi="Arial" w:cs="Arial"/>
        </w:rPr>
      </w:pPr>
      <w:r>
        <w:rPr>
          <w:rFonts w:ascii="Arial" w:hAnsi="Arial" w:cs="Arial"/>
          <w:b/>
          <w:bCs/>
        </w:rPr>
        <w:t>Give notice:</w:t>
      </w:r>
      <w:r>
        <w:rPr>
          <w:rFonts w:ascii="Arial" w:hAnsi="Arial" w:cs="Arial"/>
        </w:rPr>
        <w:t xml:space="preserve"> Provide </w:t>
      </w:r>
      <w:r>
        <w:rPr>
          <w:rFonts w:ascii="Arial" w:hAnsi="Arial" w:cs="Arial"/>
          <w:b/>
          <w:bCs/>
        </w:rPr>
        <w:t>5 working days’ notice</w:t>
      </w:r>
      <w:r>
        <w:rPr>
          <w:rFonts w:ascii="Arial" w:hAnsi="Arial" w:cs="Arial"/>
        </w:rPr>
        <w:t xml:space="preserve"> of the meeting to set up the informal process, excluding school closure periods.</w:t>
      </w:r>
    </w:p>
    <w:p w14:paraId="26B0233B" w14:textId="77777777" w:rsidR="009357A4" w:rsidRDefault="009357A4" w:rsidP="009357A4">
      <w:pPr>
        <w:pStyle w:val="ListParagraph"/>
        <w:numPr>
          <w:ilvl w:val="0"/>
          <w:numId w:val="8"/>
        </w:numPr>
        <w:rPr>
          <w:rFonts w:ascii="Arial" w:hAnsi="Arial" w:cs="Arial"/>
        </w:rPr>
      </w:pPr>
      <w:r>
        <w:rPr>
          <w:rFonts w:ascii="Arial" w:hAnsi="Arial" w:cs="Arial"/>
          <w:b/>
          <w:bCs/>
        </w:rPr>
        <w:t>Provide clear written guidance:</w:t>
      </w:r>
      <w:r>
        <w:rPr>
          <w:rFonts w:ascii="Arial" w:hAnsi="Arial" w:cs="Arial"/>
        </w:rPr>
        <w:t xml:space="preserve"> Record the underperformance issues, the standards expected by reference to the job description, the improvements required, the monitoring arrangements, the timescale and the review date.</w:t>
      </w:r>
    </w:p>
    <w:p w14:paraId="4E44437B" w14:textId="77777777" w:rsidR="009357A4" w:rsidRDefault="009357A4" w:rsidP="009357A4">
      <w:pPr>
        <w:pStyle w:val="ListParagraph"/>
        <w:numPr>
          <w:ilvl w:val="0"/>
          <w:numId w:val="8"/>
        </w:numPr>
        <w:rPr>
          <w:rFonts w:ascii="Arial" w:hAnsi="Arial" w:cs="Arial"/>
        </w:rPr>
      </w:pPr>
      <w:r>
        <w:rPr>
          <w:rFonts w:ascii="Arial" w:hAnsi="Arial" w:cs="Arial"/>
          <w:b/>
          <w:bCs/>
        </w:rPr>
        <w:t>Set support arrangements:</w:t>
      </w:r>
      <w:r>
        <w:rPr>
          <w:rFonts w:ascii="Arial" w:hAnsi="Arial" w:cs="Arial"/>
        </w:rPr>
        <w:t xml:space="preserve"> Identify a senior member of staff who can supervise and assist the teacher; consider relevant in-service training, shadowing and external support, which may include BDSIP or an alternative School Improvement Partner.</w:t>
      </w:r>
    </w:p>
    <w:p w14:paraId="2BDDB69A" w14:textId="77777777" w:rsidR="009357A4" w:rsidRDefault="009357A4" w:rsidP="009357A4">
      <w:pPr>
        <w:pStyle w:val="ListParagraph"/>
        <w:numPr>
          <w:ilvl w:val="0"/>
          <w:numId w:val="8"/>
        </w:numPr>
        <w:rPr>
          <w:rFonts w:ascii="Arial" w:hAnsi="Arial" w:cs="Arial"/>
        </w:rPr>
      </w:pPr>
      <w:r>
        <w:rPr>
          <w:rFonts w:ascii="Arial" w:hAnsi="Arial" w:cs="Arial"/>
          <w:b/>
          <w:bCs/>
        </w:rPr>
        <w:t>Confirm the status and potential consequence:</w:t>
      </w:r>
      <w:r>
        <w:rPr>
          <w:rFonts w:ascii="Arial" w:hAnsi="Arial" w:cs="Arial"/>
        </w:rPr>
        <w:t xml:space="preserve"> Make clear that the stage is informal, that discussions must not become a formal interview, and that failure to improve may lead to the formal stage.</w:t>
      </w:r>
    </w:p>
    <w:p w14:paraId="73B30184" w14:textId="77777777" w:rsidR="009357A4" w:rsidRDefault="009357A4" w:rsidP="009357A4">
      <w:pPr>
        <w:pStyle w:val="ListParagraph"/>
        <w:numPr>
          <w:ilvl w:val="0"/>
          <w:numId w:val="8"/>
        </w:numPr>
        <w:rPr>
          <w:rFonts w:ascii="Arial" w:hAnsi="Arial" w:cs="Arial"/>
        </w:rPr>
      </w:pPr>
      <w:r>
        <w:rPr>
          <w:rFonts w:ascii="Arial" w:hAnsi="Arial" w:cs="Arial"/>
          <w:b/>
          <w:bCs/>
        </w:rPr>
        <w:t>Record the teacher’s views:</w:t>
      </w:r>
      <w:r>
        <w:rPr>
          <w:rFonts w:ascii="Arial" w:hAnsi="Arial" w:cs="Arial"/>
        </w:rPr>
        <w:t xml:space="preserve"> Give the teacher and/or their representative the opportunity to comment and ensure their views are recorded in writing.</w:t>
      </w:r>
    </w:p>
    <w:p w14:paraId="354E2169" w14:textId="77777777" w:rsidR="009357A4" w:rsidRDefault="009357A4" w:rsidP="009357A4">
      <w:pPr>
        <w:pStyle w:val="ListParagraph"/>
        <w:numPr>
          <w:ilvl w:val="0"/>
          <w:numId w:val="8"/>
        </w:numPr>
        <w:rPr>
          <w:rFonts w:ascii="Arial" w:hAnsi="Arial" w:cs="Arial"/>
        </w:rPr>
      </w:pPr>
      <w:r>
        <w:rPr>
          <w:rFonts w:ascii="Arial" w:hAnsi="Arial" w:cs="Arial"/>
          <w:b/>
          <w:bCs/>
        </w:rPr>
        <w:t>Professional association:</w:t>
      </w:r>
      <w:r>
        <w:rPr>
          <w:rFonts w:ascii="Arial" w:hAnsi="Arial" w:cs="Arial"/>
        </w:rPr>
        <w:t xml:space="preserve"> Advise the teacher to consult their professional association.</w:t>
      </w:r>
    </w:p>
    <w:p w14:paraId="116487BF" w14:textId="77777777" w:rsidR="009357A4" w:rsidRDefault="009357A4" w:rsidP="009357A4">
      <w:pPr>
        <w:pStyle w:val="ListParagraph"/>
        <w:numPr>
          <w:ilvl w:val="0"/>
          <w:numId w:val="8"/>
        </w:numPr>
        <w:rPr>
          <w:rFonts w:ascii="Arial" w:hAnsi="Arial" w:cs="Arial"/>
        </w:rPr>
      </w:pPr>
      <w:r>
        <w:rPr>
          <w:rFonts w:ascii="Arial" w:hAnsi="Arial" w:cs="Arial"/>
          <w:b/>
          <w:bCs/>
        </w:rPr>
        <w:t>Establish monitoring:</w:t>
      </w:r>
      <w:r>
        <w:rPr>
          <w:rFonts w:ascii="Arial" w:hAnsi="Arial" w:cs="Arial"/>
        </w:rPr>
        <w:t xml:space="preserve"> Set an </w:t>
      </w:r>
      <w:r>
        <w:rPr>
          <w:rFonts w:ascii="Arial" w:hAnsi="Arial" w:cs="Arial"/>
          <w:b/>
          <w:bCs/>
        </w:rPr>
        <w:t>8-working-week</w:t>
      </w:r>
      <w:r>
        <w:rPr>
          <w:rFonts w:ascii="Arial" w:hAnsi="Arial" w:cs="Arial"/>
        </w:rPr>
        <w:t xml:space="preserve"> monitoring and review period, excluding school closure periods, and explain the available support, evidence to be considered, monitoring methods and review arrangements.</w:t>
      </w:r>
    </w:p>
    <w:p w14:paraId="118ED7C2" w14:textId="77777777" w:rsidR="00AB30DF" w:rsidRPr="00657455" w:rsidRDefault="00AB30DF" w:rsidP="00AB30DF">
      <w:pPr>
        <w:rPr>
          <w:rFonts w:ascii="Arial" w:hAnsi="Arial" w:cs="Arial"/>
        </w:rPr>
      </w:pPr>
      <w:r>
        <w:rPr>
          <w:rFonts w:ascii="Arial" w:hAnsi="Arial" w:cs="Arial"/>
        </w:rPr>
        <w:pict w14:anchorId="4071B146">
          <v:rect id="_x0000_i1027" style="width:0;height:1.5pt" o:hralign="center" o:hrstd="t" o:hr="t" fillcolor="#a0a0a0" stroked="f"/>
        </w:pict>
      </w:r>
    </w:p>
    <w:p w14:paraId="77D75475" w14:textId="77777777" w:rsidR="00004D9D" w:rsidRDefault="009357A4">
      <w:pPr>
        <w:pStyle w:val="Heading2"/>
        <w:jc w:val="both"/>
        <w:rPr>
          <w:rFonts w:ascii="Arial" w:hAnsi="Arial" w:cs="Arial"/>
          <w:sz w:val="24"/>
          <w:szCs w:val="24"/>
        </w:rPr>
      </w:pPr>
      <w:r w:rsidRPr="009357A4">
        <w:rPr>
          <w:rFonts w:ascii="Arial" w:hAnsi="Arial" w:cs="Arial"/>
          <w:sz w:val="24"/>
          <w:szCs w:val="24"/>
          <w:u w:val="single"/>
        </w:rPr>
        <w:t>Important Application Notes</w:t>
      </w:r>
    </w:p>
    <w:p w14:paraId="6062811F" w14:textId="77777777" w:rsidR="009357A4" w:rsidRPr="009357A4" w:rsidRDefault="009357A4" w:rsidP="009357A4">
      <w:pPr>
        <w:pStyle w:val="ListParagraph"/>
        <w:numPr>
          <w:ilvl w:val="0"/>
          <w:numId w:val="17"/>
        </w:numPr>
        <w:rPr>
          <w:rFonts w:ascii="Arial" w:hAnsi="Arial" w:cs="Arial"/>
          <w:lang w:eastAsia="en-GB"/>
        </w:rPr>
      </w:pPr>
      <w:r w:rsidRPr="009357A4">
        <w:rPr>
          <w:rFonts w:ascii="Arial" w:hAnsi="Arial" w:cs="Arial"/>
        </w:rPr>
        <w:t>All stages should be progressed promptly, but each case must be considered on its individual facts and with due regard to fairness, reasonable support and any relevant medical or equality considerations.</w:t>
      </w:r>
    </w:p>
    <w:p w14:paraId="3E0066AB" w14:textId="77777777" w:rsidR="009357A4" w:rsidRDefault="009357A4" w:rsidP="009357A4">
      <w:pPr>
        <w:pStyle w:val="ListParagraph"/>
        <w:numPr>
          <w:ilvl w:val="0"/>
          <w:numId w:val="17"/>
        </w:numPr>
        <w:rPr>
          <w:rFonts w:ascii="Arial" w:hAnsi="Arial" w:cs="Arial"/>
        </w:rPr>
      </w:pPr>
      <w:r>
        <w:rPr>
          <w:rFonts w:ascii="Arial" w:hAnsi="Arial" w:cs="Arial"/>
        </w:rPr>
        <w:t>Where capability-related sickness absence may be long term, an immediate Occupational Health referral should be made to assess fitness for continued employment and/or attendance at a capability meeting.</w:t>
      </w:r>
    </w:p>
    <w:p w14:paraId="306F7C59" w14:textId="77777777" w:rsidR="009357A4" w:rsidRDefault="009357A4" w:rsidP="009357A4">
      <w:pPr>
        <w:pStyle w:val="ListParagraph"/>
        <w:numPr>
          <w:ilvl w:val="0"/>
          <w:numId w:val="17"/>
        </w:numPr>
        <w:rPr>
          <w:rFonts w:ascii="Arial" w:hAnsi="Arial" w:cs="Arial"/>
        </w:rPr>
      </w:pPr>
      <w:r>
        <w:rPr>
          <w:rFonts w:ascii="Arial" w:hAnsi="Arial" w:cs="Arial"/>
        </w:rPr>
        <w:t>For a teacher who is a union or professional association representative, no action beyond the informal stage should begin until the Head Teacher has discussed the matter with a senior representative or full-time official of that organisation.</w:t>
      </w:r>
    </w:p>
    <w:p w14:paraId="40022E16" w14:textId="77777777" w:rsidR="009357A4" w:rsidRDefault="009357A4" w:rsidP="009357A4">
      <w:pPr>
        <w:pStyle w:val="ListParagraph"/>
        <w:numPr>
          <w:ilvl w:val="0"/>
          <w:numId w:val="17"/>
        </w:numPr>
        <w:rPr>
          <w:rFonts w:ascii="Arial" w:hAnsi="Arial" w:cs="Arial"/>
        </w:rPr>
      </w:pPr>
      <w:r>
        <w:rPr>
          <w:rFonts w:ascii="Arial" w:hAnsi="Arial" w:cs="Arial"/>
        </w:rPr>
        <w:lastRenderedPageBreak/>
        <w:t xml:space="preserve">In an extreme case where pupils’ education </w:t>
      </w:r>
      <w:proofErr w:type="gramStart"/>
      <w:r>
        <w:rPr>
          <w:rFonts w:ascii="Arial" w:hAnsi="Arial" w:cs="Arial"/>
        </w:rPr>
        <w:t>is considered to be</w:t>
      </w:r>
      <w:proofErr w:type="gramEnd"/>
      <w:r>
        <w:rPr>
          <w:rFonts w:ascii="Arial" w:hAnsi="Arial" w:cs="Arial"/>
        </w:rPr>
        <w:t xml:space="preserve"> jeopardised, the Head Teacher may, after consultation with the Commissioning Director Education, move directly to the formal procedure with consideration of a final warning. The improvement period will be no more than </w:t>
      </w:r>
      <w:r>
        <w:rPr>
          <w:rFonts w:ascii="Arial" w:hAnsi="Arial" w:cs="Arial"/>
          <w:b/>
          <w:bCs/>
        </w:rPr>
        <w:t>4 working weeks</w:t>
      </w:r>
      <w:r>
        <w:rPr>
          <w:rFonts w:ascii="Arial" w:hAnsi="Arial" w:cs="Arial"/>
        </w:rPr>
        <w:t>, excluding school closure periods.</w:t>
      </w:r>
    </w:p>
    <w:p w14:paraId="1608FB61" w14:textId="77777777" w:rsidR="00004D9D" w:rsidRDefault="00004D9D">
      <w:pPr>
        <w:pStyle w:val="Heading2"/>
        <w:jc w:val="both"/>
        <w:rPr>
          <w:rFonts w:ascii="Arial" w:hAnsi="Arial" w:cs="Arial"/>
          <w:sz w:val="24"/>
          <w:szCs w:val="24"/>
        </w:rPr>
      </w:pPr>
      <w:r>
        <w:rPr>
          <w:rFonts w:ascii="Arial" w:hAnsi="Arial" w:cs="Arial"/>
          <w:sz w:val="24"/>
          <w:szCs w:val="24"/>
          <w:u w:val="single"/>
        </w:rPr>
        <w:t>Compliance Statement</w:t>
      </w:r>
    </w:p>
    <w:p w14:paraId="71A066FE" w14:textId="77777777" w:rsidR="00004D9D" w:rsidRDefault="00004D9D">
      <w:pPr>
        <w:jc w:val="both"/>
        <w:rPr>
          <w:rFonts w:ascii="Arial" w:hAnsi="Arial" w:cs="Arial"/>
        </w:rPr>
      </w:pPr>
      <w:r>
        <w:rPr>
          <w:rFonts w:ascii="Arial" w:hAnsi="Arial" w:cs="Arial"/>
        </w:rPr>
        <w:t>This summary must be read alongside the adopted Schools Teacher Capability Policy. Application of the procedure should comply with statutory requirements, relevant local authority policies, ACAS guidance and the principles of fairness, transparency, consistency and proper documentation. Any exceptional arrangement should be supported by a clear business case and appropriate independent HR advice. The summary does not replace the policy or case-specific advice from the Schools HR Advisory Service.</w:t>
      </w:r>
    </w:p>
    <w:sectPr w:rsidR="00004D9D" w:rsidSect="00AB30DF">
      <w:headerReference w:type="default" r:id="rId5"/>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898709"/>
      <w:docPartObj>
        <w:docPartGallery w:val="Page Numbers (Bottom of Page)"/>
        <w:docPartUnique/>
      </w:docPartObj>
    </w:sdtPr>
    <w:sdtEndPr>
      <w:rPr>
        <w:color w:val="7F7F7F" w:themeColor="background1" w:themeShade="7F"/>
        <w:spacing w:val="60"/>
      </w:rPr>
    </w:sdtEndPr>
    <w:sdtContent>
      <w:p w14:paraId="61AC26D6" w14:textId="77777777" w:rsidR="00AB30DF" w:rsidRDefault="00AB30DF">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245AC379" w14:textId="77777777" w:rsidR="00AB30DF" w:rsidRDefault="00AB30D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FF77" w14:textId="77777777" w:rsidR="00AB30DF" w:rsidRDefault="00AB30DF">
    <w:pPr>
      <w:pStyle w:val="Header"/>
    </w:pPr>
    <w:r w:rsidRPr="00C7147D">
      <w:rPr>
        <w:rFonts w:ascii="Arial" w:hAnsi="Arial" w:cs="Arial"/>
        <w:b/>
        <w:bCs/>
        <w:noProof/>
        <w:sz w:val="28"/>
        <w:szCs w:val="28"/>
        <w:u w:val="single"/>
      </w:rPr>
      <w:drawing>
        <wp:anchor distT="0" distB="0" distL="114300" distR="114300" simplePos="0" relativeHeight="251659264" behindDoc="1" locked="0" layoutInCell="1" allowOverlap="1" wp14:anchorId="0F6E24D4" wp14:editId="0F87A406">
          <wp:simplePos x="0" y="0"/>
          <wp:positionH relativeFrom="column">
            <wp:posOffset>4000500</wp:posOffset>
          </wp:positionH>
          <wp:positionV relativeFrom="paragraph">
            <wp:posOffset>-428201</wp:posOffset>
          </wp:positionV>
          <wp:extent cx="2634615" cy="784860"/>
          <wp:effectExtent l="0" t="0" r="0" b="0"/>
          <wp:wrapNone/>
          <wp:docPr id="1407539245"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39245" name="Picture 1" descr="A black text on a white background&#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4615" cy="784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E78"/>
    <w:multiLevelType w:val="multilevel"/>
    <w:tmpl w:val="DBD07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312BF"/>
    <w:multiLevelType w:val="multilevel"/>
    <w:tmpl w:val="DF34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306C5"/>
    <w:multiLevelType w:val="multilevel"/>
    <w:tmpl w:val="E2C6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4774A"/>
    <w:multiLevelType w:val="multilevel"/>
    <w:tmpl w:val="45C4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12993"/>
    <w:multiLevelType w:val="multilevel"/>
    <w:tmpl w:val="5A9C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D432C4"/>
    <w:multiLevelType w:val="multilevel"/>
    <w:tmpl w:val="6B8A2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497587"/>
    <w:multiLevelType w:val="multilevel"/>
    <w:tmpl w:val="2350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43136"/>
    <w:multiLevelType w:val="multilevel"/>
    <w:tmpl w:val="2460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742BFE"/>
    <w:multiLevelType w:val="multilevel"/>
    <w:tmpl w:val="C604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D630A5"/>
    <w:multiLevelType w:val="multilevel"/>
    <w:tmpl w:val="F0D0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E374CC"/>
    <w:multiLevelType w:val="multilevel"/>
    <w:tmpl w:val="00FC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D5012"/>
    <w:multiLevelType w:val="multilevel"/>
    <w:tmpl w:val="0D14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AE6E32"/>
    <w:multiLevelType w:val="multilevel"/>
    <w:tmpl w:val="6358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F721C6"/>
    <w:multiLevelType w:val="multilevel"/>
    <w:tmpl w:val="BA7C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A609BA"/>
    <w:multiLevelType w:val="multilevel"/>
    <w:tmpl w:val="B2E6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26F5C"/>
    <w:multiLevelType w:val="multilevel"/>
    <w:tmpl w:val="E70C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E95C13"/>
    <w:multiLevelType w:val="multilevel"/>
    <w:tmpl w:val="118E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262A64"/>
    <w:multiLevelType w:val="multilevel"/>
    <w:tmpl w:val="D0084A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D84A4F"/>
    <w:multiLevelType w:val="multilevel"/>
    <w:tmpl w:val="1DE2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5B7294"/>
    <w:multiLevelType w:val="multilevel"/>
    <w:tmpl w:val="BB98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A3172"/>
    <w:multiLevelType w:val="multilevel"/>
    <w:tmpl w:val="38DA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302F55"/>
    <w:multiLevelType w:val="multilevel"/>
    <w:tmpl w:val="1630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CE57E4"/>
    <w:multiLevelType w:val="multilevel"/>
    <w:tmpl w:val="FB34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CF684B"/>
    <w:multiLevelType w:val="multilevel"/>
    <w:tmpl w:val="C060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784230"/>
    <w:multiLevelType w:val="multilevel"/>
    <w:tmpl w:val="BED4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2B1861"/>
    <w:multiLevelType w:val="multilevel"/>
    <w:tmpl w:val="F276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1D1623"/>
    <w:multiLevelType w:val="multilevel"/>
    <w:tmpl w:val="BE6A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F15BD3"/>
    <w:multiLevelType w:val="multilevel"/>
    <w:tmpl w:val="E9E8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037E9D"/>
    <w:multiLevelType w:val="multilevel"/>
    <w:tmpl w:val="517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C524E3"/>
    <w:multiLevelType w:val="multilevel"/>
    <w:tmpl w:val="AC68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2373B7"/>
    <w:multiLevelType w:val="multilevel"/>
    <w:tmpl w:val="F716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9D269B"/>
    <w:multiLevelType w:val="multilevel"/>
    <w:tmpl w:val="8356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F90DA2"/>
    <w:multiLevelType w:val="multilevel"/>
    <w:tmpl w:val="44AC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D65561"/>
    <w:multiLevelType w:val="multilevel"/>
    <w:tmpl w:val="6AE0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BF3321"/>
    <w:multiLevelType w:val="multilevel"/>
    <w:tmpl w:val="89B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016722">
    <w:abstractNumId w:val="13"/>
  </w:num>
  <w:num w:numId="2" w16cid:durableId="1699743994">
    <w:abstractNumId w:val="12"/>
  </w:num>
  <w:num w:numId="3" w16cid:durableId="1574510184">
    <w:abstractNumId w:val="8"/>
  </w:num>
  <w:num w:numId="4" w16cid:durableId="1031344392">
    <w:abstractNumId w:val="11"/>
  </w:num>
  <w:num w:numId="5" w16cid:durableId="2126078448">
    <w:abstractNumId w:val="7"/>
  </w:num>
  <w:num w:numId="6" w16cid:durableId="576673549">
    <w:abstractNumId w:val="32"/>
  </w:num>
  <w:num w:numId="7" w16cid:durableId="684670461">
    <w:abstractNumId w:val="25"/>
  </w:num>
  <w:num w:numId="8" w16cid:durableId="30308244">
    <w:abstractNumId w:val="17"/>
  </w:num>
  <w:num w:numId="9" w16cid:durableId="2146971947">
    <w:abstractNumId w:val="6"/>
  </w:num>
  <w:num w:numId="10" w16cid:durableId="249509540">
    <w:abstractNumId w:val="2"/>
  </w:num>
  <w:num w:numId="11" w16cid:durableId="2006585721">
    <w:abstractNumId w:val="3"/>
  </w:num>
  <w:num w:numId="12" w16cid:durableId="808479101">
    <w:abstractNumId w:val="18"/>
  </w:num>
  <w:num w:numId="13" w16cid:durableId="960645923">
    <w:abstractNumId w:val="29"/>
  </w:num>
  <w:num w:numId="14" w16cid:durableId="388309694">
    <w:abstractNumId w:val="26"/>
  </w:num>
  <w:num w:numId="15" w16cid:durableId="921446698">
    <w:abstractNumId w:val="23"/>
  </w:num>
  <w:num w:numId="16" w16cid:durableId="1465078402">
    <w:abstractNumId w:val="5"/>
  </w:num>
  <w:num w:numId="17" w16cid:durableId="495583314">
    <w:abstractNumId w:val="30"/>
  </w:num>
  <w:num w:numId="18" w16cid:durableId="197400787">
    <w:abstractNumId w:val="20"/>
  </w:num>
  <w:num w:numId="19" w16cid:durableId="1088501189">
    <w:abstractNumId w:val="28"/>
  </w:num>
  <w:num w:numId="20" w16cid:durableId="1641615467">
    <w:abstractNumId w:val="22"/>
  </w:num>
  <w:num w:numId="21" w16cid:durableId="753168662">
    <w:abstractNumId w:val="1"/>
  </w:num>
  <w:num w:numId="22" w16cid:durableId="1682391041">
    <w:abstractNumId w:val="4"/>
  </w:num>
  <w:num w:numId="23" w16cid:durableId="1883127160">
    <w:abstractNumId w:val="33"/>
  </w:num>
  <w:num w:numId="24" w16cid:durableId="1721786117">
    <w:abstractNumId w:val="24"/>
  </w:num>
  <w:num w:numId="25" w16cid:durableId="1942492774">
    <w:abstractNumId w:val="31"/>
  </w:num>
  <w:num w:numId="26" w16cid:durableId="187179221">
    <w:abstractNumId w:val="14"/>
  </w:num>
  <w:num w:numId="27" w16cid:durableId="936904483">
    <w:abstractNumId w:val="9"/>
  </w:num>
  <w:num w:numId="28" w16cid:durableId="1311986480">
    <w:abstractNumId w:val="21"/>
  </w:num>
  <w:num w:numId="29" w16cid:durableId="256063432">
    <w:abstractNumId w:val="27"/>
  </w:num>
  <w:num w:numId="30" w16cid:durableId="1463498581">
    <w:abstractNumId w:val="19"/>
  </w:num>
  <w:num w:numId="31" w16cid:durableId="1164980170">
    <w:abstractNumId w:val="16"/>
  </w:num>
  <w:num w:numId="32" w16cid:durableId="152331147">
    <w:abstractNumId w:val="10"/>
  </w:num>
  <w:num w:numId="33" w16cid:durableId="784470360">
    <w:abstractNumId w:val="34"/>
  </w:num>
  <w:num w:numId="34" w16cid:durableId="1794127359">
    <w:abstractNumId w:val="0"/>
  </w:num>
  <w:num w:numId="35" w16cid:durableId="3664119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0DF"/>
    <w:rsid w:val="00004D9D"/>
    <w:rsid w:val="0004233C"/>
    <w:rsid w:val="001F4184"/>
    <w:rsid w:val="00201D82"/>
    <w:rsid w:val="002724A0"/>
    <w:rsid w:val="002932D9"/>
    <w:rsid w:val="005E0C57"/>
    <w:rsid w:val="0066169B"/>
    <w:rsid w:val="00670191"/>
    <w:rsid w:val="006A65F0"/>
    <w:rsid w:val="009357A4"/>
    <w:rsid w:val="00A24A60"/>
    <w:rsid w:val="00AB30DF"/>
    <w:rsid w:val="00AF6E06"/>
    <w:rsid w:val="00BE4CB2"/>
    <w:rsid w:val="00E82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64C3F"/>
  <w15:chartTrackingRefBased/>
  <w15:docId w15:val="{C46BA26F-CA50-40D0-8772-65B7FAABA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0DF"/>
    <w:rPr>
      <w:lang w:val="en-GB"/>
    </w:rPr>
  </w:style>
  <w:style w:type="paragraph" w:styleId="Heading1">
    <w:name w:val="heading 1"/>
    <w:basedOn w:val="Normal"/>
    <w:next w:val="Normal"/>
    <w:link w:val="Heading1Char"/>
    <w:uiPriority w:val="9"/>
    <w:qFormat/>
    <w:rsid w:val="00AB3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3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0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0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0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0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0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0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0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0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0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0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0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0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0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0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0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0DF"/>
    <w:rPr>
      <w:rFonts w:eastAsiaTheme="majorEastAsia" w:cstheme="majorBidi"/>
      <w:color w:val="272727" w:themeColor="text1" w:themeTint="D8"/>
    </w:rPr>
  </w:style>
  <w:style w:type="paragraph" w:styleId="Title">
    <w:name w:val="Title"/>
    <w:basedOn w:val="Normal"/>
    <w:next w:val="Normal"/>
    <w:link w:val="TitleChar"/>
    <w:uiPriority w:val="10"/>
    <w:qFormat/>
    <w:rsid w:val="00AB30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0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0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0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0DF"/>
    <w:pPr>
      <w:spacing w:before="160"/>
      <w:jc w:val="center"/>
    </w:pPr>
    <w:rPr>
      <w:i/>
      <w:iCs/>
      <w:color w:val="404040" w:themeColor="text1" w:themeTint="BF"/>
    </w:rPr>
  </w:style>
  <w:style w:type="character" w:customStyle="1" w:styleId="QuoteChar">
    <w:name w:val="Quote Char"/>
    <w:basedOn w:val="DefaultParagraphFont"/>
    <w:link w:val="Quote"/>
    <w:uiPriority w:val="29"/>
    <w:rsid w:val="00AB30DF"/>
    <w:rPr>
      <w:i/>
      <w:iCs/>
      <w:color w:val="404040" w:themeColor="text1" w:themeTint="BF"/>
    </w:rPr>
  </w:style>
  <w:style w:type="paragraph" w:styleId="ListParagraph">
    <w:name w:val="List Paragraph"/>
    <w:basedOn w:val="Normal"/>
    <w:uiPriority w:val="34"/>
    <w:qFormat/>
    <w:rsid w:val="00AB30DF"/>
    <w:pPr>
      <w:ind w:left="720"/>
      <w:contextualSpacing/>
    </w:pPr>
  </w:style>
  <w:style w:type="character" w:styleId="IntenseEmphasis">
    <w:name w:val="Intense Emphasis"/>
    <w:basedOn w:val="DefaultParagraphFont"/>
    <w:uiPriority w:val="21"/>
    <w:qFormat/>
    <w:rsid w:val="00AB30DF"/>
    <w:rPr>
      <w:i/>
      <w:iCs/>
      <w:color w:val="0F4761" w:themeColor="accent1" w:themeShade="BF"/>
    </w:rPr>
  </w:style>
  <w:style w:type="paragraph" w:styleId="IntenseQuote">
    <w:name w:val="Intense Quote"/>
    <w:basedOn w:val="Normal"/>
    <w:next w:val="Normal"/>
    <w:link w:val="IntenseQuoteChar"/>
    <w:uiPriority w:val="30"/>
    <w:qFormat/>
    <w:rsid w:val="00AB3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0DF"/>
    <w:rPr>
      <w:i/>
      <w:iCs/>
      <w:color w:val="0F4761" w:themeColor="accent1" w:themeShade="BF"/>
    </w:rPr>
  </w:style>
  <w:style w:type="character" w:styleId="IntenseReference">
    <w:name w:val="Intense Reference"/>
    <w:basedOn w:val="DefaultParagraphFont"/>
    <w:uiPriority w:val="32"/>
    <w:qFormat/>
    <w:rsid w:val="00AB30DF"/>
    <w:rPr>
      <w:b/>
      <w:bCs/>
      <w:smallCaps/>
      <w:color w:val="0F4761" w:themeColor="accent1" w:themeShade="BF"/>
      <w:spacing w:val="5"/>
    </w:rPr>
  </w:style>
  <w:style w:type="paragraph" w:styleId="Header">
    <w:name w:val="header"/>
    <w:basedOn w:val="Normal"/>
    <w:link w:val="HeaderChar"/>
    <w:uiPriority w:val="99"/>
    <w:unhideWhenUsed/>
    <w:rsid w:val="00AB30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0DF"/>
    <w:rPr>
      <w:lang w:val="en-GB"/>
    </w:rPr>
  </w:style>
  <w:style w:type="paragraph" w:styleId="Footer">
    <w:name w:val="footer"/>
    <w:basedOn w:val="Normal"/>
    <w:link w:val="FooterChar"/>
    <w:uiPriority w:val="99"/>
    <w:unhideWhenUsed/>
    <w:rsid w:val="00AB30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0D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db6c9519bcd4836a6a36d877fd47e8cc">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00f5de8cb241cb4cbcf3165449589d84"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9fa423a-319c-4486-99a4-febc348d8de0" ContentTypeId="0x0101003D111B80989C2F48A98656A918A919A0"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 xmlns="2da16ecd-82a6-4aee-9659-235f949cbef1">HRSH3AYURDU6-541654252-865862</_dlc_DocId>
    <_dlc_DocIdUrl xmlns="2da16ecd-82a6-4aee-9659-235f949cbef1">
      <Url>https://lbbd.sharepoint.com/teams/T1147-INT-FNC-Schools-HR-Advisory-Services/_layouts/15/DocIdRedir.aspx?ID=HRSH3AYURDU6-541654252-865862</Url>
      <Description>HRSH3AYURDU6-541654252-865862</Description>
    </_dlc_DocIdUrl>
  </documentManagement>
</p:properties>
</file>

<file path=customXml/itemProps1.xml><?xml version="1.0" encoding="utf-8"?>
<ds:datastoreItem xmlns:ds="http://schemas.openxmlformats.org/officeDocument/2006/customXml" ds:itemID="{4110C093-9D5F-485D-9C56-9104A7A803EE}"/>
</file>

<file path=customXml/itemProps2.xml><?xml version="1.0" encoding="utf-8"?>
<ds:datastoreItem xmlns:ds="http://schemas.openxmlformats.org/officeDocument/2006/customXml" ds:itemID="{C8425037-A9F5-4F3F-82B6-DF0228F893C2}"/>
</file>

<file path=customXml/itemProps3.xml><?xml version="1.0" encoding="utf-8"?>
<ds:datastoreItem xmlns:ds="http://schemas.openxmlformats.org/officeDocument/2006/customXml" ds:itemID="{7AFDEF42-C7D1-41A9-9FA0-672607F2F801}"/>
</file>

<file path=customXml/itemProps4.xml><?xml version="1.0" encoding="utf-8"?>
<ds:datastoreItem xmlns:ds="http://schemas.openxmlformats.org/officeDocument/2006/customXml" ds:itemID="{A9755C53-05D0-4B11-A21C-B3EDB96AA5CE}"/>
</file>

<file path=customXml/itemProps5.xml><?xml version="1.0" encoding="utf-8"?>
<ds:datastoreItem xmlns:ds="http://schemas.openxmlformats.org/officeDocument/2006/customXml" ds:itemID="{E788D10C-03C5-49AC-BFC9-80EEEACE5193}"/>
</file>

<file path=docProps/app.xml><?xml version="1.0" encoding="utf-8"?>
<Properties xmlns="http://schemas.openxmlformats.org/officeDocument/2006/extended-properties" xmlns:vt="http://schemas.openxmlformats.org/officeDocument/2006/docPropsVTypes">
  <Template>Normal</Template>
  <TotalTime>4</TotalTime>
  <Pages>4</Pages>
  <Words>1093</Words>
  <Characters>6165</Characters>
  <Application>Microsoft Office Word</Application>
  <DocSecurity>0</DocSecurity>
  <Lines>181</Lines>
  <Paragraphs>157</Paragraphs>
  <ScaleCrop>false</ScaleCrop>
  <Company>London Borough of Barking and Dagenham</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Burnell</dc:creator>
  <cp:keywords/>
  <dc:description/>
  <cp:lastModifiedBy>Hayley Burnell</cp:lastModifiedBy>
  <cp:revision>1</cp:revision>
  <dcterms:created xsi:type="dcterms:W3CDTF">2026-07-24T07:51:00Z</dcterms:created>
  <dcterms:modified xsi:type="dcterms:W3CDTF">2026-07-24T07:55:00Z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_dlc_DocIdItemGuid">
    <vt:lpwstr>d497fec6-a1f2-4a22-b1e3-3756e313af2b</vt:lpwstr>
  </property>
  <property fmtid="{D5CDD505-2E9C-101B-9397-08002B2CF9AE}" pid="4" name="MediaServiceImageTags">
    <vt:lpwstr/>
  </property>
  <property fmtid="{D5CDD505-2E9C-101B-9397-08002B2CF9AE}" pid="5" name="LGCS">
    <vt:lpwstr/>
  </property>
  <property fmtid="{D5CDD505-2E9C-101B-9397-08002B2CF9AE}" pid="6" name="lcf76f155ced4ddcb4097134ff3c332f">
    <vt:lpwstr/>
  </property>
  <property fmtid="{D5CDD505-2E9C-101B-9397-08002B2CF9AE}" pid="7" name="CType">
    <vt:lpwstr/>
  </property>
  <property fmtid="{D5CDD505-2E9C-101B-9397-08002B2CF9AE}" pid="8" name="Financial_x0020_Year">
    <vt:lpwstr/>
  </property>
  <property fmtid="{D5CDD505-2E9C-101B-9397-08002B2CF9AE}" pid="9" name="a8455ed1fd22475083a09a91de16b8fd">
    <vt:lpwstr/>
  </property>
  <property fmtid="{D5CDD505-2E9C-101B-9397-08002B2CF9AE}" pid="10" name="Financial Year">
    <vt:lpwstr/>
  </property>
</Properties>
</file>